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6FD6" w:rsidRDefault="00716FD6" w:rsidP="00716FD6">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#100-e</w:t>
      </w:r>
      <w:r>
        <w:rPr>
          <w:rFonts w:cs="Arial"/>
          <w:b/>
          <w:noProof/>
          <w:sz w:val="24"/>
          <w:szCs w:val="24"/>
        </w:rPr>
        <w:tab/>
      </w:r>
      <w:r w:rsidRPr="005440E5">
        <w:rPr>
          <w:rFonts w:eastAsia="宋体" w:cs="Arial"/>
          <w:b/>
          <w:noProof/>
          <w:sz w:val="24"/>
          <w:szCs w:val="24"/>
          <w:lang w:eastAsia="zh-CN"/>
        </w:rPr>
        <w:t>R4-21</w:t>
      </w:r>
      <w:r w:rsidR="00211931">
        <w:rPr>
          <w:rFonts w:eastAsia="宋体" w:cs="Arial"/>
          <w:b/>
          <w:noProof/>
          <w:sz w:val="24"/>
          <w:szCs w:val="24"/>
          <w:lang w:eastAsia="zh-CN"/>
        </w:rPr>
        <w:t>13797</w:t>
      </w:r>
      <w:bookmarkStart w:id="0" w:name="_GoBack"/>
      <w:bookmarkEnd w:id="0"/>
    </w:p>
    <w:p w:rsidR="00716FD6" w:rsidRDefault="00716FD6" w:rsidP="00716FD6">
      <w:pPr>
        <w:pStyle w:val="CRCoverPage"/>
        <w:outlineLvl w:val="0"/>
        <w:rPr>
          <w:b/>
          <w:noProof/>
          <w:sz w:val="24"/>
        </w:rPr>
      </w:pPr>
      <w:r>
        <w:rPr>
          <w:b/>
          <w:noProof/>
          <w:sz w:val="24"/>
        </w:rPr>
        <w:t>Electronic Meeting, 16</w:t>
      </w:r>
      <w:r>
        <w:rPr>
          <w:b/>
          <w:noProof/>
          <w:sz w:val="24"/>
          <w:vertAlign w:val="superscript"/>
        </w:rPr>
        <w:t>th</w:t>
      </w:r>
      <w:r>
        <w:rPr>
          <w:b/>
          <w:noProof/>
          <w:sz w:val="24"/>
        </w:rPr>
        <w:t xml:space="preserve"> - 27</w:t>
      </w:r>
      <w:r>
        <w:rPr>
          <w:b/>
          <w:noProof/>
          <w:sz w:val="24"/>
          <w:vertAlign w:val="superscript"/>
        </w:rPr>
        <w:t>th</w:t>
      </w:r>
      <w:r>
        <w:rPr>
          <w:b/>
          <w:noProof/>
          <w:sz w:val="24"/>
        </w:rPr>
        <w:t xml:space="preserve"> Aug, 2021</w:t>
      </w:r>
    </w:p>
    <w:p w:rsidR="00D46BD4" w:rsidRPr="00716FD6" w:rsidRDefault="00D46BD4" w:rsidP="00D46BD4">
      <w:pPr>
        <w:pStyle w:val="af"/>
        <w:jc w:val="both"/>
        <w:rPr>
          <w:rFonts w:eastAsia="宋体"/>
          <w:i w:val="0"/>
          <w:noProof w:val="0"/>
          <w:sz w:val="24"/>
        </w:rPr>
      </w:pPr>
    </w:p>
    <w:p w:rsidR="00D46BD4" w:rsidRPr="00DB6EE1" w:rsidRDefault="00D46BD4" w:rsidP="00D46BD4">
      <w:pPr>
        <w:tabs>
          <w:tab w:val="left" w:pos="1985"/>
        </w:tabs>
        <w:ind w:left="1980" w:hanging="1980"/>
        <w:rPr>
          <w:rStyle w:val="af2"/>
        </w:rPr>
      </w:pPr>
      <w:r w:rsidRPr="004B565E">
        <w:rPr>
          <w:rFonts w:ascii="Arial" w:hAnsi="Arial"/>
          <w:b/>
          <w:sz w:val="24"/>
          <w:lang w:val="en-US"/>
        </w:rPr>
        <w:t>Title:</w:t>
      </w:r>
      <w:r w:rsidRPr="004B565E">
        <w:rPr>
          <w:rFonts w:ascii="Arial" w:hAnsi="Arial"/>
          <w:sz w:val="24"/>
          <w:lang w:val="en-US"/>
        </w:rPr>
        <w:t xml:space="preserve"> </w:t>
      </w:r>
      <w:r w:rsidRPr="004B565E">
        <w:rPr>
          <w:rFonts w:ascii="Arial" w:hAnsi="Arial"/>
          <w:sz w:val="24"/>
          <w:lang w:val="en-US"/>
        </w:rPr>
        <w:tab/>
      </w:r>
      <w:r w:rsidR="00DB6EE1" w:rsidRPr="00DB6EE1">
        <w:rPr>
          <w:rFonts w:ascii="Arial" w:hAnsi="Arial"/>
          <w:sz w:val="24"/>
          <w:lang w:val="en-US" w:eastAsia="zh-CN"/>
        </w:rPr>
        <w:t>Discussion on PUSCH demodulation requirements for FR2 HST</w:t>
      </w:r>
    </w:p>
    <w:p w:rsidR="00D46BD4" w:rsidRPr="004B565E" w:rsidRDefault="00D46BD4" w:rsidP="00D46BD4">
      <w:pPr>
        <w:tabs>
          <w:tab w:val="left" w:pos="1985"/>
        </w:tabs>
        <w:rPr>
          <w:rStyle w:val="af2"/>
          <w:lang w:val="fr-FR"/>
        </w:rPr>
      </w:pPr>
      <w:r w:rsidRPr="004B565E">
        <w:rPr>
          <w:rFonts w:ascii="Arial" w:hAnsi="Arial"/>
          <w:b/>
          <w:sz w:val="24"/>
          <w:lang w:val="fr-FR"/>
        </w:rPr>
        <w:t xml:space="preserve">Source: </w:t>
      </w:r>
      <w:r w:rsidRPr="004B565E">
        <w:rPr>
          <w:rFonts w:ascii="Arial" w:hAnsi="Arial"/>
          <w:b/>
          <w:sz w:val="24"/>
          <w:lang w:val="fr-FR"/>
        </w:rPr>
        <w:tab/>
      </w:r>
      <w:r w:rsidRPr="004B565E">
        <w:rPr>
          <w:rStyle w:val="af2"/>
          <w:lang w:val="fr-FR"/>
        </w:rPr>
        <w:t>Huawei, HiSilicon</w:t>
      </w:r>
    </w:p>
    <w:p w:rsidR="00D46BD4" w:rsidRPr="004B565E" w:rsidRDefault="00D46BD4" w:rsidP="00D46BD4">
      <w:pPr>
        <w:tabs>
          <w:tab w:val="left" w:pos="1985"/>
        </w:tabs>
        <w:rPr>
          <w:rStyle w:val="af2"/>
          <w:lang w:val="pt-BR"/>
        </w:rPr>
      </w:pPr>
      <w:r w:rsidRPr="004B565E">
        <w:rPr>
          <w:rFonts w:ascii="Arial" w:hAnsi="Arial"/>
          <w:b/>
          <w:sz w:val="24"/>
          <w:lang w:val="pt-BR"/>
        </w:rPr>
        <w:t>Agenda item:</w:t>
      </w:r>
      <w:r w:rsidR="001B11A0">
        <w:rPr>
          <w:rFonts w:ascii="Arial" w:hAnsi="Arial"/>
          <w:sz w:val="24"/>
          <w:lang w:val="pt-BR"/>
        </w:rPr>
        <w:tab/>
        <w:t>9.</w:t>
      </w:r>
      <w:r w:rsidR="00704403">
        <w:rPr>
          <w:rFonts w:ascii="Arial" w:hAnsi="Arial"/>
          <w:sz w:val="24"/>
          <w:lang w:val="pt-BR"/>
        </w:rPr>
        <w:t>9</w:t>
      </w:r>
      <w:r w:rsidR="001B11A0">
        <w:rPr>
          <w:rFonts w:ascii="Arial" w:hAnsi="Arial"/>
          <w:sz w:val="24"/>
          <w:lang w:val="pt-BR"/>
        </w:rPr>
        <w:t>.5.3</w:t>
      </w:r>
      <w:r w:rsidR="00704403">
        <w:rPr>
          <w:rFonts w:ascii="Arial" w:hAnsi="Arial"/>
          <w:sz w:val="24"/>
          <w:lang w:val="pt-BR"/>
        </w:rPr>
        <w:t>.1</w:t>
      </w:r>
    </w:p>
    <w:p w:rsidR="00D46BD4" w:rsidRPr="004B565E" w:rsidRDefault="00D46BD4" w:rsidP="00D46BD4">
      <w:pPr>
        <w:tabs>
          <w:tab w:val="left" w:pos="1985"/>
        </w:tabs>
        <w:ind w:left="1980" w:hanging="1980"/>
        <w:rPr>
          <w:rStyle w:val="af2"/>
          <w:lang w:val="pt-BR"/>
        </w:rPr>
      </w:pPr>
      <w:r w:rsidRPr="004B565E">
        <w:rPr>
          <w:rFonts w:ascii="Arial" w:hAnsi="Arial"/>
          <w:b/>
          <w:sz w:val="24"/>
          <w:lang w:val="pt-BR"/>
        </w:rPr>
        <w:t>Document for:</w:t>
      </w:r>
      <w:r w:rsidRPr="004B565E">
        <w:rPr>
          <w:rFonts w:ascii="Arial" w:hAnsi="Arial"/>
          <w:sz w:val="24"/>
          <w:lang w:val="pt-BR"/>
        </w:rPr>
        <w:tab/>
      </w:r>
      <w:r w:rsidRPr="004B565E">
        <w:rPr>
          <w:rFonts w:ascii="Arial" w:hAnsi="Arial"/>
          <w:sz w:val="24"/>
          <w:lang w:val="pt-BR" w:eastAsia="zh-CN"/>
        </w:rPr>
        <w:t>Discussion</w:t>
      </w:r>
    </w:p>
    <w:p w:rsidR="00D46BD4" w:rsidRPr="004B565E" w:rsidRDefault="00D46BD4" w:rsidP="00D46BD4">
      <w:pPr>
        <w:pStyle w:val="1"/>
        <w:rPr>
          <w:lang w:eastAsia="zh-CN"/>
        </w:rPr>
      </w:pPr>
      <w:r w:rsidRPr="004B565E">
        <w:rPr>
          <w:rFonts w:hint="eastAsia"/>
          <w:lang w:eastAsia="zh-CN"/>
        </w:rPr>
        <w:t>B</w:t>
      </w:r>
      <w:r w:rsidRPr="004B565E">
        <w:rPr>
          <w:lang w:eastAsia="zh-CN"/>
        </w:rPr>
        <w:t>ackground</w:t>
      </w:r>
    </w:p>
    <w:p w:rsidR="007009CC" w:rsidRPr="004B565E" w:rsidRDefault="007009CC" w:rsidP="007009CC">
      <w:pPr>
        <w:rPr>
          <w:lang w:val="en-US" w:eastAsia="zh-CN"/>
        </w:rPr>
      </w:pPr>
      <w:r>
        <w:rPr>
          <w:lang w:eastAsia="zh-CN"/>
        </w:rPr>
        <w:t>During RAN#9</w:t>
      </w:r>
      <w:r w:rsidR="001E6198">
        <w:rPr>
          <w:lang w:eastAsia="zh-CN"/>
        </w:rPr>
        <w:t>9</w:t>
      </w:r>
      <w:r>
        <w:rPr>
          <w:lang w:eastAsia="zh-CN"/>
        </w:rPr>
        <w:t xml:space="preserve">-e meeting, </w:t>
      </w:r>
      <w:r w:rsidR="00241CAA">
        <w:rPr>
          <w:lang w:eastAsia="zh-CN"/>
        </w:rPr>
        <w:t>WF</w:t>
      </w:r>
      <w:r w:rsidR="00227E04" w:rsidRPr="00227E04">
        <w:rPr>
          <w:lang w:eastAsia="zh-CN"/>
        </w:rPr>
        <w:t xml:space="preserve"> </w:t>
      </w:r>
      <w:r>
        <w:rPr>
          <w:lang w:eastAsia="zh-CN"/>
        </w:rPr>
        <w:fldChar w:fldCharType="begin"/>
      </w:r>
      <w:r>
        <w:rPr>
          <w:lang w:eastAsia="zh-CN"/>
        </w:rPr>
        <w:instrText xml:space="preserve"> REF _Ref63699293 \r \h </w:instrText>
      </w:r>
      <w:r>
        <w:rPr>
          <w:lang w:eastAsia="zh-CN"/>
        </w:rPr>
      </w:r>
      <w:r>
        <w:rPr>
          <w:lang w:eastAsia="zh-CN"/>
        </w:rPr>
        <w:fldChar w:fldCharType="separate"/>
      </w:r>
      <w:r>
        <w:rPr>
          <w:lang w:eastAsia="zh-CN"/>
        </w:rPr>
        <w:t>[1]</w:t>
      </w:r>
      <w:r>
        <w:rPr>
          <w:lang w:eastAsia="zh-CN"/>
        </w:rPr>
        <w:fldChar w:fldCharType="end"/>
      </w:r>
      <w:r w:rsidRPr="004B565E">
        <w:rPr>
          <w:lang w:eastAsia="zh-CN"/>
        </w:rPr>
        <w:t xml:space="preserve"> </w:t>
      </w:r>
      <w:r w:rsidR="00241CAA" w:rsidRPr="00241CAA">
        <w:rPr>
          <w:lang w:eastAsia="zh-CN"/>
        </w:rPr>
        <w:t>on Demodulation requirement for FR2 HST</w:t>
      </w:r>
      <w:r w:rsidRPr="004B565E">
        <w:rPr>
          <w:lang w:eastAsia="zh-CN"/>
        </w:rPr>
        <w:t xml:space="preserve"> was approved. </w:t>
      </w:r>
      <w:r w:rsidRPr="004B565E">
        <w:rPr>
          <w:lang w:val="en-US" w:eastAsia="zh-CN"/>
        </w:rPr>
        <w:t xml:space="preserve">In this contribution, we share our views about </w:t>
      </w:r>
      <w:r w:rsidR="00ED0B5F">
        <w:rPr>
          <w:lang w:val="en-US" w:eastAsia="zh-CN"/>
        </w:rPr>
        <w:t>PUSCH</w:t>
      </w:r>
      <w:r w:rsidRPr="007009CC">
        <w:rPr>
          <w:lang w:val="en-US" w:eastAsia="zh-CN"/>
        </w:rPr>
        <w:t xml:space="preserve"> demodulation requirements for FR2 HST</w:t>
      </w:r>
      <w:r w:rsidRPr="004B565E">
        <w:rPr>
          <w:lang w:val="en-US" w:eastAsia="zh-CN"/>
        </w:rPr>
        <w:t>.</w:t>
      </w:r>
    </w:p>
    <w:p w:rsidR="00D90964" w:rsidRDefault="003B1587" w:rsidP="003742D3">
      <w:pPr>
        <w:pStyle w:val="1"/>
        <w:spacing w:before="0" w:after="0"/>
        <w:rPr>
          <w:lang w:val="en-US" w:eastAsia="zh-CN"/>
        </w:rPr>
      </w:pPr>
      <w:r>
        <w:rPr>
          <w:rFonts w:hint="eastAsia"/>
          <w:lang w:val="en-US" w:eastAsia="zh-CN"/>
        </w:rPr>
        <w:t>D</w:t>
      </w:r>
      <w:r>
        <w:rPr>
          <w:lang w:val="en-US" w:eastAsia="zh-CN"/>
        </w:rPr>
        <w:t>iscussion</w:t>
      </w:r>
    </w:p>
    <w:p w:rsidR="004F7B45" w:rsidRPr="004F7B45" w:rsidRDefault="004F7B45" w:rsidP="004F7B45">
      <w:pPr>
        <w:pStyle w:val="2"/>
        <w:rPr>
          <w:lang w:val="en-US" w:eastAsia="zh-CN"/>
        </w:rPr>
      </w:pPr>
      <w:r w:rsidRPr="004F7B45">
        <w:rPr>
          <w:lang w:eastAsia="zh-CN"/>
        </w:rPr>
        <w:t>Test Scope</w:t>
      </w:r>
    </w:p>
    <w:p w:rsidR="008B75AB" w:rsidRDefault="002B3523" w:rsidP="004F7B45">
      <w:pPr>
        <w:pStyle w:val="3"/>
        <w:rPr>
          <w:lang w:val="en-US" w:eastAsia="zh-CN"/>
        </w:rPr>
      </w:pPr>
      <w:r>
        <w:rPr>
          <w:lang w:val="en-US" w:eastAsia="zh-CN"/>
        </w:rPr>
        <w:t>Requirement for scenario A/</w:t>
      </w:r>
      <w:r w:rsidR="00726D8B" w:rsidRPr="004F7B45">
        <w:rPr>
          <w:lang w:val="en-US" w:eastAsia="zh-CN"/>
        </w:rPr>
        <w:t>B</w:t>
      </w:r>
      <w:r>
        <w:rPr>
          <w:lang w:val="en-US" w:eastAsia="zh-CN"/>
        </w:rPr>
        <w:t xml:space="preserve"> and </w:t>
      </w:r>
      <w:r w:rsidRPr="004F7B45">
        <w:rPr>
          <w:lang w:val="en-US" w:eastAsia="zh-CN"/>
        </w:rPr>
        <w:t>uni</w:t>
      </w:r>
      <w:r>
        <w:rPr>
          <w:lang w:val="en-US" w:eastAsia="zh-CN"/>
        </w:rPr>
        <w:t>/</w:t>
      </w:r>
      <w:r w:rsidRPr="004F7B45">
        <w:rPr>
          <w:lang w:val="en-US" w:eastAsia="zh-CN"/>
        </w:rPr>
        <w:t>bi-directional deployment</w:t>
      </w:r>
    </w:p>
    <w:tbl>
      <w:tblPr>
        <w:tblStyle w:val="af4"/>
        <w:tblW w:w="0" w:type="auto"/>
        <w:tblLook w:val="04A0" w:firstRow="1" w:lastRow="0" w:firstColumn="1" w:lastColumn="0" w:noHBand="0" w:noVBand="1"/>
      </w:tblPr>
      <w:tblGrid>
        <w:gridCol w:w="10456"/>
      </w:tblGrid>
      <w:tr w:rsidR="004F7B45" w:rsidRPr="004F7B45" w:rsidTr="004F7B45">
        <w:tc>
          <w:tcPr>
            <w:tcW w:w="10456" w:type="dxa"/>
          </w:tcPr>
          <w:p w:rsidR="00550D7A" w:rsidRPr="00884C43" w:rsidRDefault="00E939F0" w:rsidP="00884C43">
            <w:pPr>
              <w:numPr>
                <w:ilvl w:val="0"/>
                <w:numId w:val="18"/>
              </w:numPr>
              <w:spacing w:after="0"/>
              <w:rPr>
                <w:i/>
                <w:lang w:val="en-US" w:eastAsia="zh-CN"/>
              </w:rPr>
            </w:pPr>
            <w:r w:rsidRPr="00884C43">
              <w:rPr>
                <w:i/>
                <w:lang w:val="en-US" w:eastAsia="zh-CN"/>
              </w:rPr>
              <w:t>PUSCH requirement for Uni/Bi-directional RRH deployment scenarios in scenarios A and B</w:t>
            </w:r>
          </w:p>
          <w:p w:rsidR="00550D7A" w:rsidRPr="00884C43" w:rsidRDefault="00E939F0" w:rsidP="00884C43">
            <w:pPr>
              <w:numPr>
                <w:ilvl w:val="1"/>
                <w:numId w:val="18"/>
              </w:numPr>
              <w:spacing w:after="0"/>
              <w:rPr>
                <w:i/>
                <w:lang w:val="en-US" w:eastAsia="zh-CN"/>
              </w:rPr>
            </w:pPr>
            <w:r w:rsidRPr="00884C43">
              <w:rPr>
                <w:i/>
                <w:lang w:val="en-US" w:eastAsia="zh-CN"/>
              </w:rPr>
              <w:t>Option 1</w:t>
            </w:r>
          </w:p>
          <w:p w:rsidR="00550D7A" w:rsidRPr="00884C43" w:rsidRDefault="00E939F0" w:rsidP="00884C43">
            <w:pPr>
              <w:numPr>
                <w:ilvl w:val="2"/>
                <w:numId w:val="18"/>
              </w:numPr>
              <w:spacing w:after="0"/>
              <w:rPr>
                <w:i/>
                <w:lang w:val="en-US" w:eastAsia="zh-CN"/>
              </w:rPr>
            </w:pPr>
            <w:r w:rsidRPr="00884C43">
              <w:rPr>
                <w:i/>
                <w:lang w:eastAsia="zh-CN"/>
              </w:rPr>
              <w:t>Define PUSCH requirement with Uni-directional RRH deployment scenario only in scenario A. If both scenarios are introduced for PUSCH requirements, define the test applicability rule to reduce the test effort with only one of them will be selected for testing based on manufacture of declaration.</w:t>
            </w:r>
          </w:p>
          <w:p w:rsidR="00550D7A" w:rsidRPr="00884C43" w:rsidRDefault="00E939F0" w:rsidP="00884C43">
            <w:pPr>
              <w:numPr>
                <w:ilvl w:val="2"/>
                <w:numId w:val="18"/>
              </w:numPr>
              <w:spacing w:after="0"/>
              <w:rPr>
                <w:i/>
                <w:lang w:val="en-US" w:eastAsia="zh-CN"/>
              </w:rPr>
            </w:pPr>
            <w:r w:rsidRPr="00884C43">
              <w:rPr>
                <w:i/>
                <w:lang w:eastAsia="zh-CN"/>
              </w:rPr>
              <w:t>If both scenarios A and B for bi-directional RRH deployment scenario are introduced for PUSCH requirements, define the test applicability rule to reduce the test effort with only one of them will be selected for testing based on manufacture of declaration</w:t>
            </w:r>
          </w:p>
          <w:p w:rsidR="00550D7A" w:rsidRPr="00884C43" w:rsidRDefault="00E939F0" w:rsidP="00884C43">
            <w:pPr>
              <w:numPr>
                <w:ilvl w:val="1"/>
                <w:numId w:val="18"/>
              </w:numPr>
              <w:spacing w:after="0"/>
              <w:rPr>
                <w:i/>
                <w:lang w:val="en-US" w:eastAsia="zh-CN"/>
              </w:rPr>
            </w:pPr>
            <w:r w:rsidRPr="00884C43">
              <w:rPr>
                <w:i/>
                <w:lang w:val="en-US" w:eastAsia="zh-CN"/>
              </w:rPr>
              <w:t>Option 2</w:t>
            </w:r>
          </w:p>
          <w:p w:rsidR="00550D7A" w:rsidRPr="00884C43" w:rsidRDefault="00E939F0" w:rsidP="00884C43">
            <w:pPr>
              <w:numPr>
                <w:ilvl w:val="2"/>
                <w:numId w:val="18"/>
              </w:numPr>
              <w:spacing w:after="0"/>
              <w:rPr>
                <w:i/>
                <w:lang w:val="en-US" w:eastAsia="zh-CN"/>
              </w:rPr>
            </w:pPr>
            <w:r w:rsidRPr="00884C43">
              <w:rPr>
                <w:i/>
                <w:lang w:eastAsia="zh-CN"/>
              </w:rPr>
              <w:t>RAN4 to define different sets of requirements for Scenario A and Scenario B</w:t>
            </w:r>
          </w:p>
          <w:p w:rsidR="00550D7A" w:rsidRPr="00884C43" w:rsidRDefault="00E939F0" w:rsidP="00884C43">
            <w:pPr>
              <w:numPr>
                <w:ilvl w:val="2"/>
                <w:numId w:val="18"/>
              </w:numPr>
              <w:spacing w:after="0"/>
              <w:rPr>
                <w:i/>
                <w:lang w:val="en-US" w:eastAsia="zh-CN"/>
              </w:rPr>
            </w:pPr>
            <w:r w:rsidRPr="00884C43">
              <w:rPr>
                <w:i/>
                <w:lang w:eastAsia="zh-CN"/>
              </w:rPr>
              <w:t>If it is decided that single HST conditions are not sufficient for HST FR2, then to define both PUSCH demodulation requirements for Uni- and bi-directional RRH deployment scenarios</w:t>
            </w:r>
          </w:p>
          <w:p w:rsidR="00550D7A" w:rsidRPr="00884C43" w:rsidRDefault="00E939F0" w:rsidP="00884C43">
            <w:pPr>
              <w:numPr>
                <w:ilvl w:val="1"/>
                <w:numId w:val="18"/>
              </w:numPr>
              <w:spacing w:after="0"/>
              <w:rPr>
                <w:i/>
                <w:lang w:val="en-US" w:eastAsia="zh-CN"/>
              </w:rPr>
            </w:pPr>
            <w:r w:rsidRPr="00884C43">
              <w:rPr>
                <w:i/>
                <w:lang w:val="en-US" w:eastAsia="zh-CN"/>
              </w:rPr>
              <w:t>Option 3: Define test cases for scenario A only</w:t>
            </w:r>
          </w:p>
          <w:p w:rsidR="002B3523" w:rsidRPr="00884C43" w:rsidRDefault="00E939F0" w:rsidP="00884C43">
            <w:pPr>
              <w:numPr>
                <w:ilvl w:val="1"/>
                <w:numId w:val="18"/>
              </w:numPr>
              <w:spacing w:after="0"/>
              <w:rPr>
                <w:i/>
                <w:lang w:val="en-US" w:eastAsia="zh-CN"/>
              </w:rPr>
            </w:pPr>
            <w:r w:rsidRPr="00884C43">
              <w:rPr>
                <w:i/>
                <w:lang w:val="en-US" w:eastAsia="zh-CN"/>
              </w:rPr>
              <w:t>Option 4: Define requirements for both scenario A/B and Uni/Bi-directional deployment, and not define any applicability rule between them. Manufacture declaration can be used and the case will be tested only when BS vender declares to support it.</w:t>
            </w:r>
          </w:p>
        </w:tc>
      </w:tr>
    </w:tbl>
    <w:p w:rsidR="002B3523" w:rsidRDefault="002B3523" w:rsidP="004F7B45">
      <w:pPr>
        <w:rPr>
          <w:lang w:val="en-US" w:eastAsia="zh-CN"/>
        </w:rPr>
      </w:pPr>
    </w:p>
    <w:p w:rsidR="002B3523" w:rsidRDefault="002B3523" w:rsidP="004F7B45">
      <w:pPr>
        <w:rPr>
          <w:lang w:val="en-US" w:eastAsia="zh-CN"/>
        </w:rPr>
      </w:pPr>
      <w:r w:rsidRPr="002B3523">
        <w:rPr>
          <w:lang w:val="en-US" w:eastAsia="zh-CN"/>
        </w:rPr>
        <w:t>Different deployment scenario</w:t>
      </w:r>
      <w:r w:rsidR="00BD3025">
        <w:rPr>
          <w:lang w:val="en-US" w:eastAsia="zh-CN"/>
        </w:rPr>
        <w:t>s</w:t>
      </w:r>
      <w:r w:rsidRPr="002B3523">
        <w:rPr>
          <w:lang w:val="en-US" w:eastAsia="zh-CN"/>
        </w:rPr>
        <w:t xml:space="preserve"> can be deployed in different region and the different algorithm can be used for different deployment scenario</w:t>
      </w:r>
      <w:r w:rsidR="00BD3025">
        <w:rPr>
          <w:lang w:val="en-US" w:eastAsia="zh-CN"/>
        </w:rPr>
        <w:t>s</w:t>
      </w:r>
      <w:r w:rsidRPr="002B3523">
        <w:rPr>
          <w:lang w:val="en-US" w:eastAsia="zh-CN"/>
        </w:rPr>
        <w:t xml:space="preserve">. </w:t>
      </w:r>
      <w:r w:rsidR="00BD3025">
        <w:rPr>
          <w:lang w:val="en-US" w:eastAsia="zh-CN"/>
        </w:rPr>
        <w:t>I</w:t>
      </w:r>
      <w:r w:rsidR="00BD3025" w:rsidRPr="002B3523">
        <w:rPr>
          <w:lang w:val="en-US" w:eastAsia="zh-CN"/>
        </w:rPr>
        <w:t xml:space="preserve">t is not suitable to only define performance </w:t>
      </w:r>
      <w:r w:rsidR="004B13F8">
        <w:rPr>
          <w:lang w:val="en-US" w:eastAsia="zh-CN"/>
        </w:rPr>
        <w:t xml:space="preserve">requirements </w:t>
      </w:r>
      <w:r w:rsidR="00BD3025" w:rsidRPr="002B3523">
        <w:rPr>
          <w:lang w:val="en-US" w:eastAsia="zh-CN"/>
        </w:rPr>
        <w:t xml:space="preserve">for only </w:t>
      </w:r>
      <w:r w:rsidR="00BD3025">
        <w:rPr>
          <w:lang w:val="en-US" w:eastAsia="zh-CN"/>
        </w:rPr>
        <w:t xml:space="preserve">one </w:t>
      </w:r>
      <w:r w:rsidR="00BD3025" w:rsidRPr="002B3523">
        <w:rPr>
          <w:lang w:val="en-US" w:eastAsia="zh-CN"/>
        </w:rPr>
        <w:t>deployment scenario</w:t>
      </w:r>
      <w:r w:rsidR="00BD3025">
        <w:rPr>
          <w:lang w:val="en-US" w:eastAsia="zh-CN"/>
        </w:rPr>
        <w:t xml:space="preserve"> or define</w:t>
      </w:r>
      <w:r w:rsidRPr="002B3523">
        <w:rPr>
          <w:lang w:val="en-US" w:eastAsia="zh-CN"/>
        </w:rPr>
        <w:t xml:space="preserve"> </w:t>
      </w:r>
      <w:r w:rsidR="00BD3025">
        <w:rPr>
          <w:lang w:val="en-US" w:eastAsia="zh-CN"/>
        </w:rPr>
        <w:t xml:space="preserve">some </w:t>
      </w:r>
      <w:r w:rsidRPr="002B3523">
        <w:rPr>
          <w:lang w:val="en-US" w:eastAsia="zh-CN"/>
        </w:rPr>
        <w:t>applicability rule</w:t>
      </w:r>
      <w:r w:rsidR="00BD3025">
        <w:rPr>
          <w:lang w:val="en-US" w:eastAsia="zh-CN"/>
        </w:rPr>
        <w:t>s</w:t>
      </w:r>
      <w:r w:rsidRPr="002B3523">
        <w:rPr>
          <w:lang w:val="en-US" w:eastAsia="zh-CN"/>
        </w:rPr>
        <w:t xml:space="preserve"> </w:t>
      </w:r>
      <w:r w:rsidR="00BD3025">
        <w:rPr>
          <w:lang w:val="en-US" w:eastAsia="zh-CN"/>
        </w:rPr>
        <w:t>between different</w:t>
      </w:r>
      <w:r w:rsidR="00BD3025" w:rsidRPr="00BD3025">
        <w:rPr>
          <w:lang w:val="en-US" w:eastAsia="zh-CN"/>
        </w:rPr>
        <w:t xml:space="preserve"> </w:t>
      </w:r>
      <w:r w:rsidR="00BD3025" w:rsidRPr="002B3523">
        <w:rPr>
          <w:lang w:val="en-US" w:eastAsia="zh-CN"/>
        </w:rPr>
        <w:t>deployment scenario</w:t>
      </w:r>
      <w:r w:rsidR="00BD3025">
        <w:rPr>
          <w:lang w:val="en-US" w:eastAsia="zh-CN"/>
        </w:rPr>
        <w:t xml:space="preserve">s. </w:t>
      </w:r>
      <w:r>
        <w:rPr>
          <w:lang w:val="en-US" w:eastAsia="zh-CN"/>
        </w:rPr>
        <w:t>Therefore, we prefer to define requirements for both scenario A/</w:t>
      </w:r>
      <w:r w:rsidRPr="004F7B45">
        <w:rPr>
          <w:lang w:val="en-US" w:eastAsia="zh-CN"/>
        </w:rPr>
        <w:t>B</w:t>
      </w:r>
      <w:r>
        <w:rPr>
          <w:lang w:val="en-US" w:eastAsia="zh-CN"/>
        </w:rPr>
        <w:t xml:space="preserve"> and </w:t>
      </w:r>
      <w:r w:rsidRPr="004F7B45">
        <w:rPr>
          <w:lang w:val="en-US" w:eastAsia="zh-CN"/>
        </w:rPr>
        <w:t>uni</w:t>
      </w:r>
      <w:r>
        <w:rPr>
          <w:lang w:val="en-US" w:eastAsia="zh-CN"/>
        </w:rPr>
        <w:t>/</w:t>
      </w:r>
      <w:r w:rsidRPr="004F7B45">
        <w:rPr>
          <w:lang w:val="en-US" w:eastAsia="zh-CN"/>
        </w:rPr>
        <w:t>bi-directional deployment</w:t>
      </w:r>
      <w:r>
        <w:rPr>
          <w:lang w:val="en-US" w:eastAsia="zh-CN"/>
        </w:rPr>
        <w:t>, and not define any applicability rule between them.</w:t>
      </w:r>
      <w:r w:rsidR="0061362F" w:rsidRPr="0061362F">
        <w:t xml:space="preserve"> </w:t>
      </w:r>
      <w:r w:rsidR="0061362F" w:rsidRPr="0061362F">
        <w:rPr>
          <w:lang w:val="en-US" w:eastAsia="zh-CN"/>
        </w:rPr>
        <w:t>Manufacture declaration can be used and the case will be tested only when BS vender declares to support it.</w:t>
      </w:r>
    </w:p>
    <w:p w:rsidR="002B3523" w:rsidRPr="004F7B45" w:rsidRDefault="002B3523" w:rsidP="002B3523">
      <w:pPr>
        <w:pStyle w:val="Proposal"/>
      </w:pPr>
      <w:r>
        <w:lastRenderedPageBreak/>
        <w:t>Define requirements for both scenario A/</w:t>
      </w:r>
      <w:r w:rsidRPr="004F7B45">
        <w:t>B</w:t>
      </w:r>
      <w:r>
        <w:t xml:space="preserve"> and </w:t>
      </w:r>
      <w:r w:rsidRPr="004F7B45">
        <w:t>uni</w:t>
      </w:r>
      <w:r>
        <w:t>/</w:t>
      </w:r>
      <w:r w:rsidRPr="004F7B45">
        <w:t>bi-directional deployment</w:t>
      </w:r>
      <w:r>
        <w:t>, and not define any applicability rule between them.</w:t>
      </w:r>
      <w:r w:rsidR="003E65D9" w:rsidRPr="003E65D9">
        <w:t xml:space="preserve"> Manufacture declaration can be used and the case will be tested only when BS vender declares to support it.</w:t>
      </w:r>
    </w:p>
    <w:p w:rsidR="004F7B45" w:rsidRDefault="004F7B45" w:rsidP="004F7B45">
      <w:pPr>
        <w:pStyle w:val="2"/>
        <w:rPr>
          <w:lang w:eastAsia="zh-CN"/>
        </w:rPr>
      </w:pPr>
      <w:r w:rsidRPr="004F7B45">
        <w:rPr>
          <w:lang w:eastAsia="zh-CN"/>
        </w:rPr>
        <w:t>Test Setup</w:t>
      </w:r>
    </w:p>
    <w:p w:rsidR="00983585" w:rsidRDefault="00983585" w:rsidP="00983585">
      <w:pPr>
        <w:pStyle w:val="3"/>
        <w:rPr>
          <w:lang w:val="en-US" w:eastAsia="zh-CN"/>
        </w:rPr>
      </w:pPr>
      <w:r>
        <w:rPr>
          <w:lang w:val="en-US" w:eastAsia="zh-CN"/>
        </w:rPr>
        <w:t>RS configuration</w:t>
      </w:r>
    </w:p>
    <w:tbl>
      <w:tblPr>
        <w:tblStyle w:val="af4"/>
        <w:tblW w:w="0" w:type="auto"/>
        <w:tblLook w:val="04A0" w:firstRow="1" w:lastRow="0" w:firstColumn="1" w:lastColumn="0" w:noHBand="0" w:noVBand="1"/>
      </w:tblPr>
      <w:tblGrid>
        <w:gridCol w:w="10456"/>
      </w:tblGrid>
      <w:tr w:rsidR="00983585" w:rsidRPr="004F7B45" w:rsidTr="003F714E">
        <w:tc>
          <w:tcPr>
            <w:tcW w:w="10456" w:type="dxa"/>
          </w:tcPr>
          <w:p w:rsidR="00550D7A" w:rsidRPr="00983585" w:rsidRDefault="00E939F0" w:rsidP="00983585">
            <w:pPr>
              <w:numPr>
                <w:ilvl w:val="0"/>
                <w:numId w:val="22"/>
              </w:numPr>
              <w:spacing w:after="0"/>
              <w:rPr>
                <w:i/>
                <w:lang w:val="en-US" w:eastAsia="zh-CN"/>
              </w:rPr>
            </w:pPr>
            <w:r w:rsidRPr="00983585">
              <w:rPr>
                <w:i/>
                <w:lang w:val="en-US" w:eastAsia="zh-CN"/>
              </w:rPr>
              <w:t>RS configuration</w:t>
            </w:r>
          </w:p>
          <w:p w:rsidR="00550D7A" w:rsidRPr="00983585" w:rsidRDefault="00E939F0" w:rsidP="00983585">
            <w:pPr>
              <w:numPr>
                <w:ilvl w:val="1"/>
                <w:numId w:val="22"/>
              </w:numPr>
              <w:spacing w:after="0"/>
              <w:rPr>
                <w:i/>
                <w:lang w:val="en-US" w:eastAsia="zh-CN"/>
              </w:rPr>
            </w:pPr>
            <w:r w:rsidRPr="00983585">
              <w:rPr>
                <w:i/>
                <w:lang w:eastAsia="zh-CN"/>
              </w:rPr>
              <w:t>Option 1: 1 DMRS +PTRS (L=1,K=2)</w:t>
            </w:r>
          </w:p>
          <w:p w:rsidR="00550D7A" w:rsidRPr="00983585" w:rsidRDefault="00E939F0" w:rsidP="00983585">
            <w:pPr>
              <w:numPr>
                <w:ilvl w:val="1"/>
                <w:numId w:val="22"/>
              </w:numPr>
              <w:spacing w:after="0"/>
              <w:rPr>
                <w:i/>
                <w:lang w:val="en-US" w:eastAsia="zh-CN"/>
              </w:rPr>
            </w:pPr>
            <w:r w:rsidRPr="00983585">
              <w:rPr>
                <w:i/>
                <w:lang w:eastAsia="zh-CN"/>
              </w:rPr>
              <w:t>Option 2: 2 DMRS+ PTRS (L=1,K=2)</w:t>
            </w:r>
          </w:p>
          <w:p w:rsidR="00550D7A" w:rsidRPr="00983585" w:rsidRDefault="00E939F0" w:rsidP="00983585">
            <w:pPr>
              <w:numPr>
                <w:ilvl w:val="1"/>
                <w:numId w:val="22"/>
              </w:numPr>
              <w:spacing w:after="0"/>
              <w:rPr>
                <w:i/>
                <w:lang w:val="en-US" w:eastAsia="zh-CN"/>
              </w:rPr>
            </w:pPr>
            <w:r w:rsidRPr="00983585">
              <w:rPr>
                <w:i/>
                <w:lang w:eastAsia="zh-CN"/>
              </w:rPr>
              <w:t>Option 3: 3 DMRS +PTRS (L=1,K=2)</w:t>
            </w:r>
          </w:p>
          <w:p w:rsidR="00983585" w:rsidRPr="00983585" w:rsidRDefault="00E939F0" w:rsidP="00983585">
            <w:pPr>
              <w:numPr>
                <w:ilvl w:val="2"/>
                <w:numId w:val="22"/>
              </w:numPr>
              <w:spacing w:after="0"/>
              <w:rPr>
                <w:i/>
                <w:lang w:val="en-US" w:eastAsia="zh-CN"/>
              </w:rPr>
            </w:pPr>
            <w:r w:rsidRPr="00983585">
              <w:rPr>
                <w:i/>
                <w:lang w:eastAsia="zh-CN"/>
              </w:rPr>
              <w:t>Option 3a: If companies have strong concern about DMRS 1+1, create an applicability rule that only one DMRS configuration shall be tested by manufacture declaration</w:t>
            </w:r>
          </w:p>
        </w:tc>
      </w:tr>
    </w:tbl>
    <w:p w:rsidR="00983585" w:rsidRDefault="00983585" w:rsidP="00983585">
      <w:pPr>
        <w:rPr>
          <w:lang w:val="en-US" w:eastAsia="zh-CN"/>
        </w:rPr>
      </w:pPr>
    </w:p>
    <w:p w:rsidR="00983585" w:rsidRDefault="00983585" w:rsidP="00983585">
      <w:pPr>
        <w:rPr>
          <w:lang w:val="en-US" w:eastAsia="zh-CN"/>
        </w:rPr>
      </w:pPr>
      <w:r>
        <w:rPr>
          <w:lang w:val="en-US" w:eastAsia="zh-CN"/>
        </w:rPr>
        <w:t xml:space="preserve">Here we discuss the DMRS configuration for uplink. For Option 1, </w:t>
      </w:r>
      <w:r w:rsidRPr="00EB39E4">
        <w:rPr>
          <w:lang w:val="en-US" w:eastAsia="zh-CN"/>
        </w:rPr>
        <w:t>frequency offset</w:t>
      </w:r>
      <w:r>
        <w:rPr>
          <w:lang w:val="en-US" w:eastAsia="zh-CN"/>
        </w:rPr>
        <w:t xml:space="preserve"> estimation can be performed by PTRS only. For Option 2 and Option 3, PTRS can be used for </w:t>
      </w:r>
      <w:bookmarkStart w:id="1" w:name="_Hlk78819181"/>
      <w:r>
        <w:rPr>
          <w:lang w:val="en-US" w:eastAsia="zh-CN"/>
        </w:rPr>
        <w:t xml:space="preserve">coarse </w:t>
      </w:r>
      <w:bookmarkEnd w:id="1"/>
      <w:r>
        <w:rPr>
          <w:lang w:val="en-US" w:eastAsia="zh-CN"/>
        </w:rPr>
        <w:t xml:space="preserve">frequency offset estimation and DMRS can be used for </w:t>
      </w:r>
      <w:bookmarkStart w:id="2" w:name="_Hlk78819239"/>
      <w:r w:rsidRPr="00751218">
        <w:rPr>
          <w:lang w:val="en-US" w:eastAsia="zh-CN"/>
        </w:rPr>
        <w:t xml:space="preserve">precise </w:t>
      </w:r>
      <w:bookmarkEnd w:id="2"/>
      <w:r>
        <w:rPr>
          <w:lang w:val="en-US" w:eastAsia="zh-CN"/>
        </w:rPr>
        <w:t>frequency offset</w:t>
      </w:r>
      <w:r w:rsidRPr="00751218">
        <w:rPr>
          <w:lang w:val="en-US" w:eastAsia="zh-CN"/>
        </w:rPr>
        <w:t xml:space="preserve"> estimation</w:t>
      </w:r>
      <w:r>
        <w:rPr>
          <w:lang w:val="en-US" w:eastAsia="zh-CN"/>
        </w:rPr>
        <w:t xml:space="preserve">. </w:t>
      </w:r>
      <w:r>
        <w:rPr>
          <w:rFonts w:hint="eastAsia"/>
          <w:lang w:val="en-US" w:eastAsia="zh-CN"/>
        </w:rPr>
        <w:t>C</w:t>
      </w:r>
      <w:r>
        <w:rPr>
          <w:lang w:val="en-US" w:eastAsia="zh-CN"/>
        </w:rPr>
        <w:t>onsidering typical configuration, 6 REs per RB for DMRS configuration type 1 and 1 RE per 2RBs for PTRS, the DMRS is 12 times denser than PTRS.</w:t>
      </w:r>
      <w:r w:rsidRPr="00412023">
        <w:rPr>
          <w:lang w:val="en-US" w:eastAsia="zh-CN"/>
        </w:rPr>
        <w:t xml:space="preserve"> </w:t>
      </w:r>
      <w:r>
        <w:rPr>
          <w:lang w:val="en-US" w:eastAsia="zh-CN"/>
        </w:rPr>
        <w:t>The evaluation results for different DMRS configuration is shown as Figure 2.2.1-1 below.</w:t>
      </w:r>
    </w:p>
    <w:p w:rsidR="00983585" w:rsidRDefault="00983585" w:rsidP="00983585">
      <w:pPr>
        <w:pStyle w:val="TAC"/>
        <w:rPr>
          <w:lang w:val="en-US" w:eastAsia="zh-CN"/>
        </w:rPr>
      </w:pPr>
      <w:r>
        <w:rPr>
          <w:noProof/>
          <w:lang w:val="en-US" w:eastAsia="zh-CN"/>
        </w:rPr>
        <w:drawing>
          <wp:inline distT="0" distB="0" distL="0" distR="0" wp14:anchorId="68557F1F" wp14:editId="32FAA686">
            <wp:extent cx="3049200" cy="2286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49200" cy="2286000"/>
                    </a:xfrm>
                    <a:prstGeom prst="rect">
                      <a:avLst/>
                    </a:prstGeom>
                  </pic:spPr>
                </pic:pic>
              </a:graphicData>
            </a:graphic>
          </wp:inline>
        </w:drawing>
      </w:r>
      <w:r>
        <w:rPr>
          <w:noProof/>
          <w:lang w:val="en-US" w:eastAsia="zh-CN"/>
        </w:rPr>
        <w:drawing>
          <wp:inline distT="0" distB="0" distL="0" distR="0" wp14:anchorId="54D3297C" wp14:editId="43EB6CD6">
            <wp:extent cx="3049200" cy="2286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49200" cy="2286000"/>
                    </a:xfrm>
                    <a:prstGeom prst="rect">
                      <a:avLst/>
                    </a:prstGeom>
                  </pic:spPr>
                </pic:pic>
              </a:graphicData>
            </a:graphic>
          </wp:inline>
        </w:drawing>
      </w:r>
    </w:p>
    <w:p w:rsidR="00983585" w:rsidRPr="0052709A" w:rsidRDefault="00983585" w:rsidP="00983585">
      <w:pPr>
        <w:pStyle w:val="TH"/>
      </w:pPr>
      <w:r>
        <w:rPr>
          <w:rFonts w:hint="eastAsia"/>
        </w:rPr>
        <w:t>F</w:t>
      </w:r>
      <w:r>
        <w:t>igure 2.2.1-1 Performance difference for different DMRS configuration</w:t>
      </w:r>
    </w:p>
    <w:p w:rsidR="00983585" w:rsidRDefault="00983585" w:rsidP="00983585">
      <w:pPr>
        <w:rPr>
          <w:lang w:val="en-US" w:eastAsia="zh-CN"/>
        </w:rPr>
      </w:pPr>
      <w:r>
        <w:rPr>
          <w:lang w:val="en-US" w:eastAsia="zh-CN"/>
        </w:rPr>
        <w:t xml:space="preserve">From above figure we can see that there is negligible performance difference between DMRS 1+1 and DMRS 1+1+1 and there is about 1.2dB performance degradation between DMRS 1 and the others due to large </w:t>
      </w:r>
      <w:r w:rsidRPr="00EB39E4">
        <w:rPr>
          <w:lang w:val="en-US" w:eastAsia="zh-CN"/>
        </w:rPr>
        <w:t>residual frequency offset</w:t>
      </w:r>
      <w:r>
        <w:rPr>
          <w:lang w:val="en-US" w:eastAsia="zh-CN"/>
        </w:rPr>
        <w:t xml:space="preserve"> using PTRS only for frequency offset estimation.</w:t>
      </w:r>
    </w:p>
    <w:p w:rsidR="00983585" w:rsidRDefault="00983585" w:rsidP="00983585">
      <w:pPr>
        <w:pStyle w:val="Observation"/>
        <w:rPr>
          <w:lang w:val="en-US"/>
        </w:rPr>
      </w:pPr>
      <w:r>
        <w:rPr>
          <w:lang w:val="en-US"/>
        </w:rPr>
        <w:t>There is negligible performance difference between DMRS 1+1 and DMRS 1+1+1.</w:t>
      </w:r>
    </w:p>
    <w:p w:rsidR="00983585" w:rsidRPr="00CA1ADB" w:rsidRDefault="00983585" w:rsidP="00983585">
      <w:pPr>
        <w:pStyle w:val="Observation"/>
        <w:rPr>
          <w:lang w:val="en-US"/>
        </w:rPr>
      </w:pPr>
      <w:r>
        <w:rPr>
          <w:lang w:val="en-US"/>
        </w:rPr>
        <w:t xml:space="preserve">There is about 1.2dB performance degradation between DMRS 1 and the others due to large </w:t>
      </w:r>
      <w:r w:rsidRPr="00EB39E4">
        <w:rPr>
          <w:lang w:val="en-US"/>
        </w:rPr>
        <w:t>residual frequency offset</w:t>
      </w:r>
      <w:r>
        <w:rPr>
          <w:lang w:val="en-US"/>
        </w:rPr>
        <w:t xml:space="preserve"> using PTRS only for frequency offset estimation.</w:t>
      </w:r>
    </w:p>
    <w:p w:rsidR="00983585" w:rsidRPr="002178F1" w:rsidRDefault="00983585" w:rsidP="00983585">
      <w:pPr>
        <w:rPr>
          <w:lang w:val="en-US" w:eastAsia="zh-CN"/>
        </w:rPr>
      </w:pPr>
      <w:r>
        <w:rPr>
          <w:lang w:val="en-US" w:eastAsia="zh-CN"/>
        </w:rPr>
        <w:t>Also 1+1+1 DMRS configuration is benefit</w:t>
      </w:r>
      <w:r w:rsidRPr="00D63C51">
        <w:rPr>
          <w:lang w:val="en-US" w:eastAsia="zh-CN"/>
        </w:rPr>
        <w:t xml:space="preserve"> </w:t>
      </w:r>
      <w:r>
        <w:rPr>
          <w:lang w:val="en-US" w:eastAsia="zh-CN"/>
        </w:rPr>
        <w:t>for some implementation that perform phase noise tracking by DMRS, we don’t think such implementation should be prevented. Therefore, we prefer to use Option 3, i.e.</w:t>
      </w:r>
      <w:r w:rsidRPr="007348AA">
        <w:rPr>
          <w:lang w:val="en-US" w:eastAsia="zh-CN"/>
        </w:rPr>
        <w:t xml:space="preserve"> 1+1+1 DMRS+PTRS</w:t>
      </w:r>
      <w:r>
        <w:rPr>
          <w:lang w:val="en-US" w:eastAsia="zh-CN"/>
        </w:rPr>
        <w:t xml:space="preserve"> (</w:t>
      </w:r>
      <w:r w:rsidRPr="007348AA">
        <w:rPr>
          <w:lang w:val="en-US" w:eastAsia="zh-CN"/>
        </w:rPr>
        <w:t>L=1, K=2)</w:t>
      </w:r>
      <w:r>
        <w:rPr>
          <w:lang w:val="en-US" w:eastAsia="zh-CN"/>
        </w:rPr>
        <w:t>, for HST FR2 PUSCH requirements definition. If companies have strong concern about DMRS 1+1, we can create an applicability rule that only one DMRS configuration shall be tested by manufacture declaration.</w:t>
      </w:r>
    </w:p>
    <w:p w:rsidR="00983585" w:rsidRDefault="00983585" w:rsidP="00983585">
      <w:pPr>
        <w:pStyle w:val="Proposal"/>
      </w:pPr>
      <w:r>
        <w:lastRenderedPageBreak/>
        <w:t xml:space="preserve">Use </w:t>
      </w:r>
      <w:r w:rsidRPr="007348AA">
        <w:t>1+1+1 DMRS+PTRS</w:t>
      </w:r>
      <w:r>
        <w:t xml:space="preserve"> (</w:t>
      </w:r>
      <w:r w:rsidRPr="007348AA">
        <w:t>L=1, K=2)</w:t>
      </w:r>
      <w:r>
        <w:t xml:space="preserve"> for HST FR2 PUSCH requirements definition.</w:t>
      </w:r>
    </w:p>
    <w:p w:rsidR="00983585" w:rsidRPr="00983585" w:rsidRDefault="00983585" w:rsidP="00983585">
      <w:pPr>
        <w:pStyle w:val="Proposal"/>
      </w:pPr>
      <w:r>
        <w:t>If companies have strong concern about DMRS 1+1, create an applicability rule that only one DMRS configuration shall be tested by manufacture declaration.</w:t>
      </w:r>
    </w:p>
    <w:p w:rsidR="00E52621" w:rsidRDefault="00983585" w:rsidP="00E52621">
      <w:pPr>
        <w:pStyle w:val="3"/>
        <w:rPr>
          <w:lang w:val="en-US" w:eastAsia="zh-CN"/>
        </w:rPr>
      </w:pPr>
      <w:r>
        <w:rPr>
          <w:lang w:val="en-US" w:eastAsia="zh-CN"/>
        </w:rPr>
        <w:t>C</w:t>
      </w:r>
      <w:r w:rsidR="00E52621" w:rsidRPr="004F7B45">
        <w:rPr>
          <w:lang w:val="en-US" w:eastAsia="zh-CN"/>
        </w:rPr>
        <w:t>BW</w:t>
      </w:r>
    </w:p>
    <w:tbl>
      <w:tblPr>
        <w:tblStyle w:val="af4"/>
        <w:tblW w:w="0" w:type="auto"/>
        <w:tblLook w:val="04A0" w:firstRow="1" w:lastRow="0" w:firstColumn="1" w:lastColumn="0" w:noHBand="0" w:noVBand="1"/>
      </w:tblPr>
      <w:tblGrid>
        <w:gridCol w:w="10456"/>
      </w:tblGrid>
      <w:tr w:rsidR="00E52621" w:rsidRPr="004F7B45" w:rsidTr="002B6FAB">
        <w:tc>
          <w:tcPr>
            <w:tcW w:w="10456" w:type="dxa"/>
          </w:tcPr>
          <w:p w:rsidR="00550D7A" w:rsidRPr="00983585" w:rsidRDefault="00E939F0" w:rsidP="00983585">
            <w:pPr>
              <w:numPr>
                <w:ilvl w:val="0"/>
                <w:numId w:val="22"/>
              </w:numPr>
              <w:spacing w:after="0"/>
              <w:rPr>
                <w:i/>
                <w:lang w:val="en-US" w:eastAsia="zh-CN"/>
              </w:rPr>
            </w:pPr>
            <w:r w:rsidRPr="00983585">
              <w:rPr>
                <w:i/>
                <w:lang w:val="en-US" w:eastAsia="zh-CN"/>
              </w:rPr>
              <w:t>CBW</w:t>
            </w:r>
          </w:p>
          <w:p w:rsidR="00550D7A" w:rsidRPr="00983585" w:rsidRDefault="00E939F0" w:rsidP="00983585">
            <w:pPr>
              <w:numPr>
                <w:ilvl w:val="1"/>
                <w:numId w:val="22"/>
              </w:numPr>
              <w:spacing w:after="0"/>
              <w:rPr>
                <w:i/>
                <w:lang w:val="en-US" w:eastAsia="zh-CN"/>
              </w:rPr>
            </w:pPr>
            <w:r w:rsidRPr="00983585">
              <w:rPr>
                <w:i/>
                <w:lang w:eastAsia="zh-CN"/>
              </w:rPr>
              <w:t xml:space="preserve">Option 1: 100MHz, and 50MHz with test applicable rule </w:t>
            </w:r>
          </w:p>
          <w:p w:rsidR="00550D7A" w:rsidRPr="00983585" w:rsidRDefault="00E939F0" w:rsidP="00983585">
            <w:pPr>
              <w:numPr>
                <w:ilvl w:val="1"/>
                <w:numId w:val="22"/>
              </w:numPr>
              <w:spacing w:after="0"/>
              <w:rPr>
                <w:i/>
                <w:lang w:val="en-US" w:eastAsia="zh-CN"/>
              </w:rPr>
            </w:pPr>
            <w:r w:rsidRPr="00983585">
              <w:rPr>
                <w:i/>
                <w:lang w:eastAsia="zh-CN"/>
              </w:rPr>
              <w:t>Option 2: 200MHz, and 50MHz with test applicable rule</w:t>
            </w:r>
          </w:p>
          <w:p w:rsidR="00550D7A" w:rsidRPr="00983585" w:rsidRDefault="00E939F0" w:rsidP="00983585">
            <w:pPr>
              <w:numPr>
                <w:ilvl w:val="1"/>
                <w:numId w:val="22"/>
              </w:numPr>
              <w:spacing w:after="0"/>
              <w:rPr>
                <w:i/>
                <w:lang w:val="en-US" w:eastAsia="zh-CN"/>
              </w:rPr>
            </w:pPr>
            <w:r w:rsidRPr="00983585">
              <w:rPr>
                <w:i/>
                <w:lang w:eastAsia="zh-CN"/>
              </w:rPr>
              <w:t>Option 3: 100MHz only</w:t>
            </w:r>
          </w:p>
          <w:p w:rsidR="00E52621" w:rsidRPr="00983585" w:rsidRDefault="00E939F0" w:rsidP="00983585">
            <w:pPr>
              <w:numPr>
                <w:ilvl w:val="1"/>
                <w:numId w:val="22"/>
              </w:numPr>
              <w:spacing w:after="0"/>
              <w:rPr>
                <w:i/>
                <w:lang w:val="en-US" w:eastAsia="zh-CN"/>
              </w:rPr>
            </w:pPr>
            <w:r w:rsidRPr="00983585">
              <w:rPr>
                <w:i/>
                <w:lang w:eastAsia="zh-CN"/>
              </w:rPr>
              <w:t>Option 4: 200MHz only</w:t>
            </w:r>
          </w:p>
        </w:tc>
      </w:tr>
    </w:tbl>
    <w:p w:rsidR="00E52621" w:rsidRDefault="00E52621" w:rsidP="00E52621">
      <w:pPr>
        <w:rPr>
          <w:lang w:val="en-US" w:eastAsia="zh-CN"/>
        </w:rPr>
      </w:pPr>
    </w:p>
    <w:p w:rsidR="00BD3025" w:rsidRDefault="00D94D23" w:rsidP="00E52621">
      <w:pPr>
        <w:rPr>
          <w:lang w:val="en-US" w:eastAsia="zh-CN"/>
        </w:rPr>
      </w:pPr>
      <w:r>
        <w:rPr>
          <w:rFonts w:hint="eastAsia"/>
          <w:lang w:val="en-US" w:eastAsia="zh-CN"/>
        </w:rPr>
        <w:t>T</w:t>
      </w:r>
      <w:r>
        <w:rPr>
          <w:lang w:val="en-US" w:eastAsia="zh-CN"/>
        </w:rPr>
        <w:t xml:space="preserve">ypically, CPE is </w:t>
      </w:r>
      <w:r w:rsidRPr="00D94D23">
        <w:rPr>
          <w:lang w:val="en-US" w:eastAsia="zh-CN"/>
        </w:rPr>
        <w:t>serving for all users in the train</w:t>
      </w:r>
      <w:r w:rsidR="00444455">
        <w:rPr>
          <w:lang w:val="en-US" w:eastAsia="zh-CN"/>
        </w:rPr>
        <w:t xml:space="preserve">, it is reasonable to provide higher throughput than the normal UE. So we prefer </w:t>
      </w:r>
      <w:r w:rsidR="00983585">
        <w:rPr>
          <w:lang w:val="en-US" w:eastAsia="zh-CN"/>
        </w:rPr>
        <w:t xml:space="preserve">to use </w:t>
      </w:r>
      <w:r w:rsidR="00444455" w:rsidRPr="00444455">
        <w:rPr>
          <w:lang w:val="en-US" w:eastAsia="zh-CN"/>
        </w:rPr>
        <w:t>200MHz</w:t>
      </w:r>
      <w:r w:rsidR="00983585" w:rsidRPr="00983585">
        <w:t xml:space="preserve"> </w:t>
      </w:r>
      <w:r w:rsidR="00983585">
        <w:t>for PUSCH tests under FR2 HST scenario</w:t>
      </w:r>
      <w:r w:rsidR="00444455">
        <w:rPr>
          <w:lang w:val="en-US" w:eastAsia="zh-CN"/>
        </w:rPr>
        <w:t>.</w:t>
      </w:r>
    </w:p>
    <w:p w:rsidR="00444455" w:rsidRPr="004F7B45" w:rsidRDefault="00444455" w:rsidP="00444455">
      <w:pPr>
        <w:pStyle w:val="Proposal"/>
      </w:pPr>
      <w:r>
        <w:t>Use 200MHz for PUSCH tests under FR2 HST scenario.</w:t>
      </w:r>
    </w:p>
    <w:p w:rsidR="000A66C3" w:rsidRDefault="000A66C3" w:rsidP="000A66C3">
      <w:pPr>
        <w:pStyle w:val="3"/>
        <w:rPr>
          <w:lang w:val="en-US" w:eastAsia="zh-CN"/>
        </w:rPr>
      </w:pPr>
      <w:r w:rsidRPr="004F7B45">
        <w:rPr>
          <w:lang w:val="en-US" w:eastAsia="zh-CN"/>
        </w:rPr>
        <w:t>MCS</w:t>
      </w:r>
    </w:p>
    <w:tbl>
      <w:tblPr>
        <w:tblStyle w:val="af4"/>
        <w:tblW w:w="0" w:type="auto"/>
        <w:tblLook w:val="04A0" w:firstRow="1" w:lastRow="0" w:firstColumn="1" w:lastColumn="0" w:noHBand="0" w:noVBand="1"/>
      </w:tblPr>
      <w:tblGrid>
        <w:gridCol w:w="10456"/>
      </w:tblGrid>
      <w:tr w:rsidR="000A66C3" w:rsidRPr="004F7B45" w:rsidTr="00EC004A">
        <w:tc>
          <w:tcPr>
            <w:tcW w:w="10456" w:type="dxa"/>
          </w:tcPr>
          <w:p w:rsidR="00550D7A" w:rsidRPr="000A66C3" w:rsidRDefault="00E939F0" w:rsidP="000A66C3">
            <w:pPr>
              <w:numPr>
                <w:ilvl w:val="0"/>
                <w:numId w:val="26"/>
              </w:numPr>
              <w:spacing w:after="0"/>
              <w:rPr>
                <w:i/>
                <w:lang w:val="en-US" w:eastAsia="zh-CN"/>
              </w:rPr>
            </w:pPr>
            <w:r w:rsidRPr="000A66C3">
              <w:rPr>
                <w:i/>
                <w:lang w:val="en-US" w:eastAsia="zh-CN"/>
              </w:rPr>
              <w:t>MCS</w:t>
            </w:r>
          </w:p>
          <w:p w:rsidR="00550D7A" w:rsidRPr="000A66C3" w:rsidRDefault="00E939F0" w:rsidP="000A66C3">
            <w:pPr>
              <w:numPr>
                <w:ilvl w:val="1"/>
                <w:numId w:val="26"/>
              </w:numPr>
              <w:spacing w:after="0"/>
              <w:rPr>
                <w:i/>
                <w:lang w:val="en-US" w:eastAsia="zh-CN"/>
              </w:rPr>
            </w:pPr>
            <w:r w:rsidRPr="000A66C3">
              <w:rPr>
                <w:i/>
                <w:lang w:eastAsia="zh-CN"/>
              </w:rPr>
              <w:t xml:space="preserve">Option </w:t>
            </w:r>
            <w:r w:rsidRPr="000A66C3">
              <w:rPr>
                <w:i/>
                <w:lang w:val="en-US" w:eastAsia="zh-CN"/>
              </w:rPr>
              <w:t>1</w:t>
            </w:r>
            <w:r w:rsidRPr="000A66C3">
              <w:rPr>
                <w:i/>
                <w:lang w:eastAsia="zh-CN"/>
              </w:rPr>
              <w:t>: MCS 16</w:t>
            </w:r>
          </w:p>
          <w:p w:rsidR="00550D7A" w:rsidRPr="000A66C3" w:rsidRDefault="00E939F0" w:rsidP="000A66C3">
            <w:pPr>
              <w:numPr>
                <w:ilvl w:val="2"/>
                <w:numId w:val="26"/>
              </w:numPr>
              <w:spacing w:after="0"/>
              <w:rPr>
                <w:i/>
                <w:lang w:val="en-US" w:eastAsia="zh-CN"/>
              </w:rPr>
            </w:pPr>
            <w:r w:rsidRPr="000A66C3">
              <w:rPr>
                <w:i/>
                <w:lang w:eastAsia="zh-CN"/>
              </w:rPr>
              <w:t xml:space="preserve">Option </w:t>
            </w:r>
            <w:r w:rsidRPr="000A66C3">
              <w:rPr>
                <w:i/>
                <w:lang w:val="en-US" w:eastAsia="zh-CN"/>
              </w:rPr>
              <w:t xml:space="preserve">1a: </w:t>
            </w:r>
            <w:r w:rsidRPr="000A66C3">
              <w:rPr>
                <w:i/>
                <w:lang w:eastAsia="zh-CN"/>
              </w:rPr>
              <w:t>Additional margin can be considered for performance requirement definition to allow different implementation if needed</w:t>
            </w:r>
          </w:p>
          <w:p w:rsidR="00550D7A" w:rsidRPr="000A66C3" w:rsidRDefault="00E939F0" w:rsidP="000A66C3">
            <w:pPr>
              <w:numPr>
                <w:ilvl w:val="1"/>
                <w:numId w:val="26"/>
              </w:numPr>
              <w:spacing w:after="0"/>
              <w:rPr>
                <w:i/>
                <w:lang w:val="en-US" w:eastAsia="zh-CN"/>
              </w:rPr>
            </w:pPr>
            <w:r w:rsidRPr="000A66C3">
              <w:rPr>
                <w:i/>
                <w:lang w:eastAsia="zh-CN"/>
              </w:rPr>
              <w:t>Option 2 : both MCS 16 and MCS 17</w:t>
            </w:r>
          </w:p>
          <w:p w:rsidR="00550D7A" w:rsidRPr="000A66C3" w:rsidRDefault="00E939F0" w:rsidP="000A66C3">
            <w:pPr>
              <w:numPr>
                <w:ilvl w:val="2"/>
                <w:numId w:val="26"/>
              </w:numPr>
              <w:spacing w:after="0"/>
              <w:rPr>
                <w:i/>
                <w:lang w:val="en-US" w:eastAsia="zh-CN"/>
              </w:rPr>
            </w:pPr>
            <w:r w:rsidRPr="000A66C3">
              <w:rPr>
                <w:i/>
                <w:lang w:eastAsia="zh-CN"/>
              </w:rPr>
              <w:t>Define requirements with MCS17 up to BS declaration support</w:t>
            </w:r>
          </w:p>
          <w:p w:rsidR="00550D7A" w:rsidRPr="000A66C3" w:rsidRDefault="00E939F0" w:rsidP="000A66C3">
            <w:pPr>
              <w:numPr>
                <w:ilvl w:val="1"/>
                <w:numId w:val="26"/>
              </w:numPr>
              <w:spacing w:after="0"/>
              <w:rPr>
                <w:i/>
                <w:lang w:val="en-US" w:eastAsia="zh-CN"/>
              </w:rPr>
            </w:pPr>
            <w:r w:rsidRPr="000A66C3">
              <w:rPr>
                <w:i/>
                <w:lang w:eastAsia="zh-CN"/>
              </w:rPr>
              <w:t>Option 3: Configure highest MCS that remains below 20dB SNR, i.e, MCS20</w:t>
            </w:r>
          </w:p>
          <w:p w:rsidR="00550D7A" w:rsidRPr="000A66C3" w:rsidRDefault="00E939F0" w:rsidP="000A66C3">
            <w:pPr>
              <w:numPr>
                <w:ilvl w:val="1"/>
                <w:numId w:val="26"/>
              </w:numPr>
              <w:spacing w:after="0"/>
              <w:rPr>
                <w:i/>
                <w:lang w:val="en-US" w:eastAsia="zh-CN"/>
              </w:rPr>
            </w:pPr>
            <w:r w:rsidRPr="000A66C3">
              <w:rPr>
                <w:i/>
                <w:lang w:val="en-US" w:eastAsia="zh-CN"/>
              </w:rPr>
              <w:t>Further discuss how to guarantee 64QAM operation</w:t>
            </w:r>
          </w:p>
          <w:p w:rsidR="000A66C3" w:rsidRPr="000A66C3" w:rsidRDefault="00E939F0" w:rsidP="000A66C3">
            <w:pPr>
              <w:numPr>
                <w:ilvl w:val="1"/>
                <w:numId w:val="26"/>
              </w:numPr>
              <w:spacing w:after="0"/>
              <w:rPr>
                <w:i/>
                <w:lang w:val="en-US" w:eastAsia="zh-CN"/>
              </w:rPr>
            </w:pPr>
            <w:r w:rsidRPr="000A66C3">
              <w:rPr>
                <w:i/>
                <w:lang w:val="en-US" w:eastAsia="zh-CN"/>
              </w:rPr>
              <w:t>Further discuss how to not preclude any possible BS implementations (with pre and post FFT FOC)</w:t>
            </w:r>
          </w:p>
        </w:tc>
      </w:tr>
    </w:tbl>
    <w:p w:rsidR="000A66C3" w:rsidRDefault="000A66C3" w:rsidP="000A66C3">
      <w:pPr>
        <w:rPr>
          <w:lang w:val="en-US" w:eastAsia="zh-CN"/>
        </w:rPr>
      </w:pPr>
    </w:p>
    <w:p w:rsidR="000A66C3" w:rsidRDefault="000A66C3" w:rsidP="000A66C3">
      <w:pPr>
        <w:rPr>
          <w:lang w:val="en-US" w:eastAsia="zh-CN"/>
        </w:rPr>
      </w:pPr>
      <w:r>
        <w:rPr>
          <w:lang w:val="en-US" w:eastAsia="zh-CN"/>
        </w:rPr>
        <w:t>Here we derive the MCS table from TS 38.214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3"/>
        <w:gridCol w:w="2013"/>
        <w:gridCol w:w="2577"/>
        <w:gridCol w:w="1807"/>
      </w:tblGrid>
      <w:tr w:rsidR="000A66C3" w:rsidTr="00EC004A">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rsidR="000A66C3" w:rsidRDefault="000A66C3" w:rsidP="00EC004A">
            <w:pPr>
              <w:pStyle w:val="TAH"/>
              <w:rPr>
                <w:rFonts w:eastAsia="宋体"/>
                <w:lang w:val="en-US" w:eastAsia="en-US"/>
              </w:rPr>
            </w:pPr>
            <w:r>
              <w:rPr>
                <w:lang w:val="en-US"/>
              </w:rPr>
              <w:t xml:space="preserve">MCS Index </w:t>
            </w:r>
            <w:r>
              <w:rPr>
                <w:i/>
              </w:rPr>
              <w:t>I</w:t>
            </w:r>
            <w:r>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rsidR="000A66C3" w:rsidRDefault="000A66C3" w:rsidP="00EC004A">
            <w:pPr>
              <w:pStyle w:val="TAH"/>
              <w:rPr>
                <w:lang w:val="en-US"/>
              </w:rPr>
            </w:pPr>
            <w:r>
              <w:rPr>
                <w:lang w:val="en-US"/>
              </w:rPr>
              <w:t xml:space="preserve">Modulation Order </w:t>
            </w:r>
            <w:r>
              <w:rPr>
                <w:i/>
              </w:rPr>
              <w:t>Q</w:t>
            </w:r>
            <w:r>
              <w:rPr>
                <w:i/>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rsidR="000A66C3" w:rsidRDefault="000A66C3" w:rsidP="00EC004A">
            <w:pPr>
              <w:pStyle w:val="TAH"/>
              <w:rPr>
                <w:lang w:val="en-US"/>
              </w:rPr>
            </w:pPr>
            <w:r>
              <w:rPr>
                <w:lang w:val="en-US"/>
              </w:rPr>
              <w:t xml:space="preserve">Target code Rate </w:t>
            </w:r>
            <w:r>
              <w:rPr>
                <w:i/>
                <w:lang w:val="en-US"/>
              </w:rPr>
              <w:t>R</w:t>
            </w:r>
            <w:r>
              <w:rPr>
                <w:lang w:val="en-US"/>
              </w:rPr>
              <w:t xml:space="preserve"> </w:t>
            </w:r>
            <w:r>
              <w:t>x [1024]</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rsidR="000A66C3" w:rsidRDefault="000A66C3" w:rsidP="00EC004A">
            <w:pPr>
              <w:pStyle w:val="TAH"/>
              <w:rPr>
                <w:lang w:val="en-US"/>
              </w:rPr>
            </w:pPr>
            <w:r>
              <w:t>Spectral efficiency</w:t>
            </w:r>
          </w:p>
        </w:tc>
      </w:tr>
      <w:tr w:rsidR="000A66C3" w:rsidTr="00EC004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0A66C3" w:rsidRDefault="000A66C3" w:rsidP="00EC004A">
            <w:pPr>
              <w:pStyle w:val="TAC"/>
              <w:rPr>
                <w:b/>
                <w:color w:val="000000"/>
              </w:rPr>
            </w:pPr>
            <w:r>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hideMark/>
          </w:tcPr>
          <w:p w:rsidR="000A66C3" w:rsidRDefault="000A66C3" w:rsidP="00EC004A">
            <w:pPr>
              <w:pStyle w:val="TAC"/>
              <w:rPr>
                <w:color w:val="000000"/>
              </w:rPr>
            </w:pPr>
            <w:r>
              <w:rPr>
                <w:color w:val="000000"/>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0A66C3" w:rsidRDefault="000A66C3" w:rsidP="00EC004A">
            <w:pPr>
              <w:pStyle w:val="TAC"/>
              <w:rPr>
                <w:color w:val="000000"/>
              </w:rPr>
            </w:pPr>
            <w:r>
              <w:rPr>
                <w:color w:val="000000"/>
                <w:lang w:val="pt-BR"/>
              </w:rPr>
              <w:t>658</w:t>
            </w:r>
          </w:p>
        </w:tc>
        <w:tc>
          <w:tcPr>
            <w:tcW w:w="0" w:type="auto"/>
            <w:tcBorders>
              <w:top w:val="single" w:sz="4" w:space="0" w:color="auto"/>
              <w:left w:val="single" w:sz="4" w:space="0" w:color="auto"/>
              <w:bottom w:val="single" w:sz="4" w:space="0" w:color="auto"/>
              <w:right w:val="single" w:sz="4" w:space="0" w:color="auto"/>
            </w:tcBorders>
            <w:vAlign w:val="center"/>
            <w:hideMark/>
          </w:tcPr>
          <w:p w:rsidR="000A66C3" w:rsidRDefault="000A66C3" w:rsidP="00EC004A">
            <w:pPr>
              <w:pStyle w:val="TAC"/>
              <w:rPr>
                <w:color w:val="000000"/>
              </w:rPr>
            </w:pPr>
            <w:r>
              <w:rPr>
                <w:color w:val="000000"/>
              </w:rPr>
              <w:t>2.5703</w:t>
            </w:r>
          </w:p>
        </w:tc>
      </w:tr>
      <w:tr w:rsidR="000A66C3" w:rsidTr="00EC004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0A66C3" w:rsidRDefault="000A66C3" w:rsidP="00EC004A">
            <w:pPr>
              <w:pStyle w:val="TAC"/>
              <w:rPr>
                <w:b/>
                <w:color w:val="000000"/>
              </w:rPr>
            </w:pPr>
            <w:r>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hideMark/>
          </w:tcPr>
          <w:p w:rsidR="000A66C3" w:rsidRDefault="000A66C3" w:rsidP="00EC004A">
            <w:pPr>
              <w:pStyle w:val="TAC"/>
              <w:rPr>
                <w:color w:val="000000"/>
              </w:rPr>
            </w:pPr>
            <w:r>
              <w:rPr>
                <w:color w:val="000000"/>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0A66C3" w:rsidRDefault="000A66C3" w:rsidP="00EC004A">
            <w:pPr>
              <w:pStyle w:val="TAC"/>
              <w:rPr>
                <w:color w:val="000000"/>
              </w:rPr>
            </w:pPr>
            <w:r>
              <w:rPr>
                <w:color w:val="000000"/>
                <w:lang w:val="pt-BR"/>
              </w:rPr>
              <w:t>438</w:t>
            </w:r>
          </w:p>
        </w:tc>
        <w:tc>
          <w:tcPr>
            <w:tcW w:w="0" w:type="auto"/>
            <w:tcBorders>
              <w:top w:val="single" w:sz="4" w:space="0" w:color="auto"/>
              <w:left w:val="single" w:sz="4" w:space="0" w:color="auto"/>
              <w:bottom w:val="single" w:sz="4" w:space="0" w:color="auto"/>
              <w:right w:val="single" w:sz="4" w:space="0" w:color="auto"/>
            </w:tcBorders>
            <w:vAlign w:val="center"/>
            <w:hideMark/>
          </w:tcPr>
          <w:p w:rsidR="000A66C3" w:rsidRDefault="000A66C3" w:rsidP="00EC004A">
            <w:pPr>
              <w:pStyle w:val="TAC"/>
              <w:rPr>
                <w:color w:val="000000"/>
              </w:rPr>
            </w:pPr>
            <w:r>
              <w:rPr>
                <w:color w:val="000000"/>
              </w:rPr>
              <w:t>2.5664</w:t>
            </w:r>
          </w:p>
        </w:tc>
      </w:tr>
    </w:tbl>
    <w:p w:rsidR="000A66C3" w:rsidRDefault="000A66C3" w:rsidP="000A66C3">
      <w:pPr>
        <w:rPr>
          <w:lang w:val="en-US" w:eastAsia="zh-CN"/>
        </w:rPr>
      </w:pPr>
    </w:p>
    <w:p w:rsidR="000A66C3" w:rsidRDefault="000A66C3" w:rsidP="000A66C3">
      <w:pPr>
        <w:rPr>
          <w:lang w:val="en-US" w:eastAsia="zh-CN"/>
        </w:rPr>
      </w:pPr>
      <w:r>
        <w:rPr>
          <w:rFonts w:hint="eastAsia"/>
          <w:lang w:val="en-US" w:eastAsia="zh-CN"/>
        </w:rPr>
        <w:t>A</w:t>
      </w:r>
      <w:r>
        <w:rPr>
          <w:lang w:val="en-US" w:eastAsia="zh-CN"/>
        </w:rPr>
        <w:t>s per above table and our evaluation in section 3, we can see that MCS 16 has higher s</w:t>
      </w:r>
      <w:r w:rsidRPr="00182AF5">
        <w:rPr>
          <w:lang w:val="en-US" w:eastAsia="zh-CN"/>
        </w:rPr>
        <w:t>pectral</w:t>
      </w:r>
      <w:r>
        <w:rPr>
          <w:lang w:val="en-US" w:eastAsia="zh-CN"/>
        </w:rPr>
        <w:t xml:space="preserve"> </w:t>
      </w:r>
      <w:r w:rsidRPr="00182AF5">
        <w:rPr>
          <w:lang w:val="en-US" w:eastAsia="zh-CN"/>
        </w:rPr>
        <w:t>efficiency</w:t>
      </w:r>
      <w:r>
        <w:rPr>
          <w:lang w:val="en-US" w:eastAsia="zh-CN"/>
        </w:rPr>
        <w:t xml:space="preserve"> but requires 1dB lower SNR to achieve 70% maximum throughput than MCS 17. Also for FR1 HST uplink, MCS 16 is selected for requirements definition, we don’t see any necessary to use MCS 17. Therefore, we propose to use MCS 16</w:t>
      </w:r>
      <w:r w:rsidRPr="00AD5001">
        <w:rPr>
          <w:lang w:val="en-US" w:eastAsia="zh-CN"/>
        </w:rPr>
        <w:t xml:space="preserve"> for HST FR2 PUSCH requirements definition</w:t>
      </w:r>
      <w:r>
        <w:rPr>
          <w:lang w:val="en-US" w:eastAsia="zh-CN"/>
        </w:rPr>
        <w:t>.</w:t>
      </w:r>
    </w:p>
    <w:p w:rsidR="000A66C3" w:rsidRPr="004F7B45" w:rsidRDefault="000A66C3" w:rsidP="000A66C3">
      <w:pPr>
        <w:pStyle w:val="Proposal"/>
      </w:pPr>
      <w:r>
        <w:rPr>
          <w:rFonts w:hint="eastAsia"/>
        </w:rPr>
        <w:t>U</w:t>
      </w:r>
      <w:r>
        <w:t>se MCS 16 for HST FR2 PUSCH requirements definition.</w:t>
      </w:r>
    </w:p>
    <w:p w:rsidR="008B75AB" w:rsidRDefault="00726D8B" w:rsidP="004F7B45">
      <w:pPr>
        <w:pStyle w:val="3"/>
        <w:rPr>
          <w:lang w:val="en-US" w:eastAsia="zh-CN"/>
        </w:rPr>
      </w:pPr>
      <w:r w:rsidRPr="004F7B45">
        <w:rPr>
          <w:lang w:val="en-US" w:eastAsia="zh-CN"/>
        </w:rPr>
        <w:t>Length of data symbol</w:t>
      </w:r>
    </w:p>
    <w:tbl>
      <w:tblPr>
        <w:tblStyle w:val="af4"/>
        <w:tblW w:w="0" w:type="auto"/>
        <w:tblLook w:val="04A0" w:firstRow="1" w:lastRow="0" w:firstColumn="1" w:lastColumn="0" w:noHBand="0" w:noVBand="1"/>
      </w:tblPr>
      <w:tblGrid>
        <w:gridCol w:w="10456"/>
      </w:tblGrid>
      <w:tr w:rsidR="004F7B45" w:rsidRPr="004F7B45" w:rsidTr="004F7B45">
        <w:tc>
          <w:tcPr>
            <w:tcW w:w="10456" w:type="dxa"/>
          </w:tcPr>
          <w:p w:rsidR="008B75AB" w:rsidRPr="004F7B45" w:rsidRDefault="00726D8B" w:rsidP="004F7B45">
            <w:pPr>
              <w:numPr>
                <w:ilvl w:val="0"/>
                <w:numId w:val="24"/>
              </w:numPr>
              <w:spacing w:after="0"/>
              <w:rPr>
                <w:i/>
                <w:lang w:val="en-US" w:eastAsia="zh-CN"/>
              </w:rPr>
            </w:pPr>
            <w:r w:rsidRPr="004F7B45">
              <w:rPr>
                <w:i/>
                <w:lang w:val="en-US" w:eastAsia="zh-CN"/>
              </w:rPr>
              <w:t>Length of data symbol</w:t>
            </w:r>
          </w:p>
          <w:p w:rsidR="008B75AB" w:rsidRPr="004F7B45" w:rsidRDefault="00726D8B" w:rsidP="004F7B45">
            <w:pPr>
              <w:numPr>
                <w:ilvl w:val="1"/>
                <w:numId w:val="24"/>
              </w:numPr>
              <w:spacing w:after="0"/>
              <w:rPr>
                <w:i/>
                <w:lang w:val="en-US" w:eastAsia="zh-CN"/>
              </w:rPr>
            </w:pPr>
            <w:r w:rsidRPr="004F7B45">
              <w:rPr>
                <w:i/>
                <w:lang w:val="en-US" w:eastAsia="zh-CN"/>
              </w:rPr>
              <w:lastRenderedPageBreak/>
              <w:t>Option 1: 9</w:t>
            </w:r>
          </w:p>
          <w:p w:rsidR="004F7B45" w:rsidRPr="004F7B45" w:rsidRDefault="00726D8B" w:rsidP="004F7B45">
            <w:pPr>
              <w:numPr>
                <w:ilvl w:val="1"/>
                <w:numId w:val="24"/>
              </w:numPr>
              <w:spacing w:after="0"/>
              <w:rPr>
                <w:i/>
                <w:lang w:val="en-US" w:eastAsia="zh-CN"/>
              </w:rPr>
            </w:pPr>
            <w:r w:rsidRPr="004F7B45">
              <w:rPr>
                <w:i/>
                <w:lang w:val="en-US" w:eastAsia="zh-CN"/>
              </w:rPr>
              <w:t>Option 2: 10</w:t>
            </w:r>
          </w:p>
        </w:tc>
      </w:tr>
    </w:tbl>
    <w:p w:rsidR="004F7B45" w:rsidRDefault="004F7B45" w:rsidP="004F7B45">
      <w:pPr>
        <w:rPr>
          <w:lang w:val="en-US" w:eastAsia="zh-CN"/>
        </w:rPr>
      </w:pPr>
    </w:p>
    <w:p w:rsidR="00BD3025" w:rsidRDefault="003C7117" w:rsidP="004F7B45">
      <w:pPr>
        <w:rPr>
          <w:lang w:val="en-US" w:eastAsia="zh-CN"/>
        </w:rPr>
      </w:pPr>
      <w:r>
        <w:rPr>
          <w:lang w:val="en-US" w:eastAsia="zh-CN"/>
        </w:rPr>
        <w:t xml:space="preserve">10 symbol resource allocation is </w:t>
      </w:r>
      <w:r w:rsidR="00D93534">
        <w:rPr>
          <w:lang w:val="en-US" w:eastAsia="zh-CN"/>
        </w:rPr>
        <w:t xml:space="preserve">typically </w:t>
      </w:r>
      <w:r>
        <w:rPr>
          <w:lang w:val="en-US" w:eastAsia="zh-CN"/>
        </w:rPr>
        <w:t xml:space="preserve">used for all existing </w:t>
      </w:r>
      <w:r w:rsidR="00D93534">
        <w:rPr>
          <w:lang w:val="en-US" w:eastAsia="zh-CN"/>
        </w:rPr>
        <w:t>FR2 PUSCH cases, so we prefer to use 10</w:t>
      </w:r>
      <w:r w:rsidR="00D93534">
        <w:t xml:space="preserve"> symbols for PUSCH tests under FR2 HST scenario.</w:t>
      </w:r>
    </w:p>
    <w:p w:rsidR="003C7117" w:rsidRPr="004F7B45" w:rsidRDefault="003C7117" w:rsidP="003C7117">
      <w:pPr>
        <w:pStyle w:val="Proposal"/>
      </w:pPr>
      <w:r>
        <w:rPr>
          <w:rFonts w:hint="eastAsia"/>
        </w:rPr>
        <w:t>U</w:t>
      </w:r>
      <w:r w:rsidR="00D93534">
        <w:t>se</w:t>
      </w:r>
      <w:r w:rsidR="00FA6EE5">
        <w:t xml:space="preserve"> 10 symbols for PUSCH tests under FR2 HST scenario.</w:t>
      </w:r>
    </w:p>
    <w:p w:rsidR="00FA6EE5" w:rsidRDefault="00FA6EE5" w:rsidP="00FA6EE5">
      <w:pPr>
        <w:pStyle w:val="1"/>
        <w:rPr>
          <w:lang w:val="en-US" w:eastAsia="zh-CN"/>
        </w:rPr>
      </w:pPr>
      <w:r>
        <w:rPr>
          <w:rFonts w:hint="eastAsia"/>
          <w:lang w:val="en-US" w:eastAsia="zh-CN"/>
        </w:rPr>
        <w:t>S</w:t>
      </w:r>
      <w:r>
        <w:rPr>
          <w:lang w:val="en-US" w:eastAsia="zh-CN"/>
        </w:rPr>
        <w:t>imulations</w:t>
      </w:r>
    </w:p>
    <w:p w:rsidR="000A66C3" w:rsidRPr="000A66C3" w:rsidRDefault="000A66C3" w:rsidP="000A66C3">
      <w:pPr>
        <w:rPr>
          <w:lang w:val="en-US" w:eastAsia="zh-CN"/>
        </w:rPr>
      </w:pPr>
      <w:bookmarkStart w:id="3" w:name="_Hlk78819859"/>
      <w:r>
        <w:rPr>
          <w:lang w:val="en-US" w:eastAsia="zh-CN"/>
        </w:rPr>
        <w:t xml:space="preserve">Here we provide the simulation results for </w:t>
      </w:r>
      <w:r>
        <w:rPr>
          <w:lang w:eastAsia="zh-CN"/>
        </w:rPr>
        <w:t>FR2 HST PUSCH for alignment.</w:t>
      </w:r>
    </w:p>
    <w:bookmarkEnd w:id="3"/>
    <w:p w:rsidR="008713CA" w:rsidRPr="008713CA" w:rsidRDefault="008713CA" w:rsidP="00113A4D">
      <w:pPr>
        <w:pStyle w:val="TH"/>
        <w:rPr>
          <w:lang w:eastAsia="zh-CN"/>
        </w:rPr>
      </w:pPr>
      <w:r>
        <w:rPr>
          <w:rFonts w:hint="eastAsia"/>
          <w:lang w:eastAsia="zh-CN"/>
        </w:rPr>
        <w:t>T</w:t>
      </w:r>
      <w:r>
        <w:rPr>
          <w:lang w:eastAsia="zh-CN"/>
        </w:rPr>
        <w:t xml:space="preserve">able 3-1 Ideal simulation results for </w:t>
      </w:r>
      <w:r w:rsidR="00113A4D">
        <w:rPr>
          <w:lang w:eastAsia="zh-CN"/>
        </w:rPr>
        <w:t xml:space="preserve">FR2 </w:t>
      </w:r>
      <w:r>
        <w:rPr>
          <w:lang w:eastAsia="zh-CN"/>
        </w:rPr>
        <w:t>HST PUSCH</w:t>
      </w:r>
    </w:p>
    <w:tbl>
      <w:tblPr>
        <w:tblStyle w:val="af4"/>
        <w:tblW w:w="0" w:type="auto"/>
        <w:jc w:val="center"/>
        <w:tblLook w:val="04A0" w:firstRow="1" w:lastRow="0" w:firstColumn="1" w:lastColumn="0" w:noHBand="0" w:noVBand="1"/>
      </w:tblPr>
      <w:tblGrid>
        <w:gridCol w:w="1357"/>
        <w:gridCol w:w="1136"/>
        <w:gridCol w:w="616"/>
        <w:gridCol w:w="417"/>
        <w:gridCol w:w="1006"/>
      </w:tblGrid>
      <w:tr w:rsidR="003270DB" w:rsidTr="003270DB">
        <w:trPr>
          <w:jc w:val="center"/>
        </w:trPr>
        <w:tc>
          <w:tcPr>
            <w:tcW w:w="0" w:type="auto"/>
            <w:vAlign w:val="center"/>
          </w:tcPr>
          <w:p w:rsidR="003270DB" w:rsidRDefault="003270DB" w:rsidP="003270DB">
            <w:pPr>
              <w:pStyle w:val="TAH"/>
              <w:rPr>
                <w:lang w:val="en-US"/>
              </w:rPr>
            </w:pPr>
            <w:r>
              <w:rPr>
                <w:lang w:val="en-US"/>
              </w:rPr>
              <w:t>Case number</w:t>
            </w:r>
          </w:p>
        </w:tc>
        <w:tc>
          <w:tcPr>
            <w:tcW w:w="0" w:type="auto"/>
            <w:vAlign w:val="center"/>
          </w:tcPr>
          <w:p w:rsidR="003270DB" w:rsidRPr="00AF7F5F" w:rsidRDefault="003270DB" w:rsidP="003270DB">
            <w:pPr>
              <w:pStyle w:val="TAH"/>
            </w:pPr>
            <w:r>
              <w:t>CBW(MHz)</w:t>
            </w:r>
          </w:p>
        </w:tc>
        <w:tc>
          <w:tcPr>
            <w:tcW w:w="0" w:type="auto"/>
            <w:vAlign w:val="center"/>
          </w:tcPr>
          <w:p w:rsidR="003270DB" w:rsidRPr="003270DB" w:rsidRDefault="003270DB" w:rsidP="003270DB">
            <w:pPr>
              <w:pStyle w:val="TAH"/>
              <w:rPr>
                <w:rFonts w:eastAsiaTheme="minorEastAsia"/>
              </w:rPr>
            </w:pPr>
            <w:r>
              <w:rPr>
                <w:rFonts w:eastAsiaTheme="minorEastAsia" w:hint="eastAsia"/>
              </w:rPr>
              <w:t>M</w:t>
            </w:r>
            <w:r>
              <w:rPr>
                <w:rFonts w:eastAsiaTheme="minorEastAsia"/>
              </w:rPr>
              <w:t>CS</w:t>
            </w:r>
          </w:p>
        </w:tc>
        <w:tc>
          <w:tcPr>
            <w:tcW w:w="0" w:type="auto"/>
            <w:vAlign w:val="center"/>
          </w:tcPr>
          <w:p w:rsidR="003270DB" w:rsidRDefault="003270DB" w:rsidP="003270DB">
            <w:pPr>
              <w:pStyle w:val="TAH"/>
              <w:rPr>
                <w:lang w:val="en-US"/>
              </w:rPr>
            </w:pPr>
            <w:r>
              <w:rPr>
                <w:rFonts w:hint="eastAsia"/>
                <w:lang w:val="en-US"/>
              </w:rPr>
              <w:t>l</w:t>
            </w:r>
            <w:r w:rsidRPr="003270DB">
              <w:rPr>
                <w:vertAlign w:val="subscript"/>
                <w:lang w:val="en-US"/>
              </w:rPr>
              <w:t>d</w:t>
            </w:r>
          </w:p>
        </w:tc>
        <w:tc>
          <w:tcPr>
            <w:tcW w:w="0" w:type="auto"/>
            <w:vAlign w:val="center"/>
          </w:tcPr>
          <w:p w:rsidR="003270DB" w:rsidRDefault="003270DB" w:rsidP="003270DB">
            <w:pPr>
              <w:pStyle w:val="TAH"/>
              <w:rPr>
                <w:lang w:val="en-US"/>
              </w:rPr>
            </w:pPr>
            <w:r w:rsidRPr="00AF7F5F">
              <w:rPr>
                <w:rFonts w:eastAsiaTheme="minorEastAsia" w:hint="eastAsia"/>
              </w:rPr>
              <w:t>S</w:t>
            </w:r>
            <w:r w:rsidRPr="00AF7F5F">
              <w:rPr>
                <w:rFonts w:eastAsiaTheme="minorEastAsia"/>
              </w:rPr>
              <w:t>NR (dB)</w:t>
            </w:r>
          </w:p>
        </w:tc>
      </w:tr>
      <w:tr w:rsidR="003270DB" w:rsidTr="003270DB">
        <w:trPr>
          <w:jc w:val="center"/>
        </w:trPr>
        <w:tc>
          <w:tcPr>
            <w:tcW w:w="0" w:type="auto"/>
            <w:vAlign w:val="center"/>
          </w:tcPr>
          <w:p w:rsidR="003270DB" w:rsidRDefault="003270DB" w:rsidP="00113A4D">
            <w:pPr>
              <w:pStyle w:val="TAC"/>
              <w:rPr>
                <w:lang w:val="en-US"/>
              </w:rPr>
            </w:pPr>
            <w:r>
              <w:rPr>
                <w:rFonts w:hint="eastAsia"/>
                <w:lang w:val="en-US"/>
              </w:rPr>
              <w:t>1</w:t>
            </w:r>
          </w:p>
        </w:tc>
        <w:tc>
          <w:tcPr>
            <w:tcW w:w="0" w:type="auto"/>
            <w:vAlign w:val="center"/>
          </w:tcPr>
          <w:p w:rsidR="003270DB" w:rsidRPr="00113A4D" w:rsidRDefault="003270DB" w:rsidP="00113A4D">
            <w:pPr>
              <w:pStyle w:val="TAC"/>
              <w:rPr>
                <w:rFonts w:eastAsiaTheme="minorEastAsia"/>
                <w:lang w:val="en-US" w:eastAsia="zh-CN"/>
              </w:rPr>
            </w:pPr>
            <w:r w:rsidRPr="00113A4D">
              <w:rPr>
                <w:rFonts w:eastAsiaTheme="minorEastAsia" w:hint="eastAsia"/>
                <w:lang w:val="en-US" w:eastAsia="zh-CN"/>
              </w:rPr>
              <w:t>5</w:t>
            </w:r>
            <w:r w:rsidRPr="00113A4D">
              <w:rPr>
                <w:rFonts w:eastAsiaTheme="minorEastAsia"/>
                <w:lang w:val="en-US" w:eastAsia="zh-CN"/>
              </w:rPr>
              <w:t>0</w:t>
            </w:r>
          </w:p>
        </w:tc>
        <w:tc>
          <w:tcPr>
            <w:tcW w:w="0" w:type="auto"/>
            <w:vAlign w:val="center"/>
          </w:tcPr>
          <w:p w:rsidR="003270DB" w:rsidRPr="00113A4D" w:rsidRDefault="003270DB" w:rsidP="00113A4D">
            <w:pPr>
              <w:pStyle w:val="TAC"/>
              <w:rPr>
                <w:rFonts w:eastAsiaTheme="minorEastAsia"/>
                <w:lang w:val="en-US" w:eastAsia="zh-CN"/>
              </w:rPr>
            </w:pPr>
            <w:r w:rsidRPr="00113A4D">
              <w:rPr>
                <w:rFonts w:eastAsiaTheme="minorEastAsia" w:hint="eastAsia"/>
                <w:lang w:val="en-US" w:eastAsia="zh-CN"/>
              </w:rPr>
              <w:t>1</w:t>
            </w:r>
            <w:r w:rsidRPr="00113A4D">
              <w:rPr>
                <w:rFonts w:eastAsiaTheme="minorEastAsia"/>
                <w:lang w:val="en-US" w:eastAsia="zh-CN"/>
              </w:rPr>
              <w:t>6</w:t>
            </w:r>
          </w:p>
        </w:tc>
        <w:tc>
          <w:tcPr>
            <w:tcW w:w="0" w:type="auto"/>
            <w:vAlign w:val="center"/>
          </w:tcPr>
          <w:p w:rsidR="003270DB" w:rsidRPr="00113A4D" w:rsidRDefault="003270DB" w:rsidP="00113A4D">
            <w:pPr>
              <w:pStyle w:val="TAC"/>
              <w:rPr>
                <w:rFonts w:eastAsiaTheme="minorEastAsia"/>
                <w:lang w:val="en-US" w:eastAsia="zh-CN"/>
              </w:rPr>
            </w:pPr>
            <w:r w:rsidRPr="00113A4D">
              <w:rPr>
                <w:rFonts w:eastAsiaTheme="minorEastAsia" w:hint="eastAsia"/>
                <w:lang w:val="en-US" w:eastAsia="zh-CN"/>
              </w:rPr>
              <w:t>9</w:t>
            </w:r>
          </w:p>
        </w:tc>
        <w:tc>
          <w:tcPr>
            <w:tcW w:w="0" w:type="auto"/>
            <w:vAlign w:val="center"/>
          </w:tcPr>
          <w:p w:rsidR="003270DB" w:rsidRPr="00AC6637" w:rsidRDefault="008713CA" w:rsidP="00113A4D">
            <w:pPr>
              <w:pStyle w:val="TAC"/>
              <w:rPr>
                <w:rFonts w:eastAsiaTheme="minorEastAsia"/>
                <w:lang w:val="en-US" w:eastAsia="zh-CN"/>
              </w:rPr>
            </w:pPr>
            <w:r>
              <w:rPr>
                <w:rFonts w:eastAsiaTheme="minorEastAsia" w:hint="eastAsia"/>
                <w:lang w:val="en-US" w:eastAsia="zh-CN"/>
              </w:rPr>
              <w:t>7</w:t>
            </w:r>
            <w:r>
              <w:rPr>
                <w:rFonts w:eastAsiaTheme="minorEastAsia"/>
                <w:lang w:val="en-US" w:eastAsia="zh-CN"/>
              </w:rPr>
              <w:t>.77</w:t>
            </w:r>
          </w:p>
        </w:tc>
      </w:tr>
      <w:tr w:rsidR="003270DB" w:rsidTr="003270DB">
        <w:trPr>
          <w:jc w:val="center"/>
        </w:trPr>
        <w:tc>
          <w:tcPr>
            <w:tcW w:w="0" w:type="auto"/>
            <w:vAlign w:val="center"/>
          </w:tcPr>
          <w:p w:rsidR="003270DB" w:rsidRDefault="003270DB" w:rsidP="00113A4D">
            <w:pPr>
              <w:pStyle w:val="TAC"/>
              <w:rPr>
                <w:lang w:val="en-US"/>
              </w:rPr>
            </w:pPr>
            <w:r>
              <w:rPr>
                <w:rFonts w:hint="eastAsia"/>
                <w:lang w:val="en-US"/>
              </w:rPr>
              <w:t>2</w:t>
            </w:r>
          </w:p>
        </w:tc>
        <w:tc>
          <w:tcPr>
            <w:tcW w:w="0" w:type="auto"/>
            <w:vAlign w:val="center"/>
          </w:tcPr>
          <w:p w:rsidR="003270DB" w:rsidRPr="00113A4D" w:rsidRDefault="003270DB" w:rsidP="00113A4D">
            <w:pPr>
              <w:pStyle w:val="TAC"/>
              <w:rPr>
                <w:rFonts w:eastAsiaTheme="minorEastAsia"/>
                <w:lang w:val="en-US" w:eastAsia="zh-CN"/>
              </w:rPr>
            </w:pPr>
            <w:r w:rsidRPr="00113A4D">
              <w:rPr>
                <w:rFonts w:eastAsiaTheme="minorEastAsia" w:hint="eastAsia"/>
                <w:lang w:val="en-US" w:eastAsia="zh-CN"/>
              </w:rPr>
              <w:t>5</w:t>
            </w:r>
            <w:r w:rsidRPr="00113A4D">
              <w:rPr>
                <w:rFonts w:eastAsiaTheme="minorEastAsia"/>
                <w:lang w:val="en-US" w:eastAsia="zh-CN"/>
              </w:rPr>
              <w:t>0</w:t>
            </w:r>
          </w:p>
        </w:tc>
        <w:tc>
          <w:tcPr>
            <w:tcW w:w="0" w:type="auto"/>
            <w:vAlign w:val="center"/>
          </w:tcPr>
          <w:p w:rsidR="003270DB" w:rsidRPr="00113A4D" w:rsidRDefault="003270DB" w:rsidP="00113A4D">
            <w:pPr>
              <w:pStyle w:val="TAC"/>
              <w:rPr>
                <w:rFonts w:eastAsiaTheme="minorEastAsia"/>
                <w:lang w:val="en-US" w:eastAsia="zh-CN"/>
              </w:rPr>
            </w:pPr>
            <w:r w:rsidRPr="00113A4D">
              <w:rPr>
                <w:rFonts w:eastAsiaTheme="minorEastAsia" w:hint="eastAsia"/>
                <w:lang w:val="en-US" w:eastAsia="zh-CN"/>
              </w:rPr>
              <w:t>1</w:t>
            </w:r>
            <w:r w:rsidRPr="00113A4D">
              <w:rPr>
                <w:rFonts w:eastAsiaTheme="minorEastAsia"/>
                <w:lang w:val="en-US" w:eastAsia="zh-CN"/>
              </w:rPr>
              <w:t>6</w:t>
            </w:r>
          </w:p>
        </w:tc>
        <w:tc>
          <w:tcPr>
            <w:tcW w:w="0" w:type="auto"/>
            <w:vAlign w:val="center"/>
          </w:tcPr>
          <w:p w:rsidR="003270DB" w:rsidRPr="00113A4D" w:rsidRDefault="00472D00" w:rsidP="00113A4D">
            <w:pPr>
              <w:pStyle w:val="TAC"/>
              <w:rPr>
                <w:rFonts w:eastAsiaTheme="minorEastAsia"/>
                <w:lang w:val="en-US" w:eastAsia="zh-CN"/>
              </w:rPr>
            </w:pPr>
            <w:r w:rsidRPr="00113A4D">
              <w:rPr>
                <w:rFonts w:eastAsiaTheme="minorEastAsia"/>
                <w:lang w:val="en-US" w:eastAsia="zh-CN"/>
              </w:rPr>
              <w:t>10</w:t>
            </w:r>
          </w:p>
        </w:tc>
        <w:tc>
          <w:tcPr>
            <w:tcW w:w="0" w:type="auto"/>
            <w:vAlign w:val="center"/>
          </w:tcPr>
          <w:p w:rsidR="003270DB" w:rsidRPr="00AC6637" w:rsidRDefault="008713CA" w:rsidP="00113A4D">
            <w:pPr>
              <w:pStyle w:val="TAC"/>
              <w:rPr>
                <w:rFonts w:eastAsiaTheme="minorEastAsia"/>
                <w:lang w:val="en-US" w:eastAsia="zh-CN"/>
              </w:rPr>
            </w:pPr>
            <w:r>
              <w:rPr>
                <w:rFonts w:eastAsiaTheme="minorEastAsia" w:hint="eastAsia"/>
                <w:lang w:val="en-US" w:eastAsia="zh-CN"/>
              </w:rPr>
              <w:t>7</w:t>
            </w:r>
            <w:r>
              <w:rPr>
                <w:rFonts w:eastAsiaTheme="minorEastAsia"/>
                <w:lang w:val="en-US" w:eastAsia="zh-CN"/>
              </w:rPr>
              <w:t>.87</w:t>
            </w:r>
          </w:p>
        </w:tc>
      </w:tr>
      <w:tr w:rsidR="003270DB" w:rsidTr="003270DB">
        <w:trPr>
          <w:jc w:val="center"/>
        </w:trPr>
        <w:tc>
          <w:tcPr>
            <w:tcW w:w="0" w:type="auto"/>
            <w:vAlign w:val="center"/>
          </w:tcPr>
          <w:p w:rsidR="003270DB" w:rsidRDefault="003270DB" w:rsidP="00113A4D">
            <w:pPr>
              <w:pStyle w:val="TAC"/>
              <w:rPr>
                <w:lang w:val="en-US"/>
              </w:rPr>
            </w:pPr>
            <w:r>
              <w:rPr>
                <w:rFonts w:hint="eastAsia"/>
                <w:lang w:val="en-US"/>
              </w:rPr>
              <w:t>3</w:t>
            </w:r>
          </w:p>
        </w:tc>
        <w:tc>
          <w:tcPr>
            <w:tcW w:w="0" w:type="auto"/>
            <w:vAlign w:val="center"/>
          </w:tcPr>
          <w:p w:rsidR="003270DB" w:rsidRPr="00113A4D" w:rsidRDefault="003270DB" w:rsidP="00113A4D">
            <w:pPr>
              <w:pStyle w:val="TAC"/>
              <w:rPr>
                <w:rFonts w:eastAsiaTheme="minorEastAsia"/>
                <w:lang w:val="en-US" w:eastAsia="zh-CN"/>
              </w:rPr>
            </w:pPr>
            <w:r w:rsidRPr="00113A4D">
              <w:rPr>
                <w:rFonts w:eastAsiaTheme="minorEastAsia" w:hint="eastAsia"/>
                <w:lang w:val="en-US" w:eastAsia="zh-CN"/>
              </w:rPr>
              <w:t>5</w:t>
            </w:r>
            <w:r w:rsidRPr="00113A4D">
              <w:rPr>
                <w:rFonts w:eastAsiaTheme="minorEastAsia"/>
                <w:lang w:val="en-US" w:eastAsia="zh-CN"/>
              </w:rPr>
              <w:t>0</w:t>
            </w:r>
          </w:p>
        </w:tc>
        <w:tc>
          <w:tcPr>
            <w:tcW w:w="0" w:type="auto"/>
            <w:vAlign w:val="center"/>
          </w:tcPr>
          <w:p w:rsidR="003270DB" w:rsidRPr="00113A4D" w:rsidRDefault="003270DB" w:rsidP="00113A4D">
            <w:pPr>
              <w:pStyle w:val="TAC"/>
              <w:rPr>
                <w:rFonts w:eastAsiaTheme="minorEastAsia"/>
                <w:lang w:val="en-US" w:eastAsia="zh-CN"/>
              </w:rPr>
            </w:pPr>
            <w:r w:rsidRPr="00113A4D">
              <w:rPr>
                <w:rFonts w:eastAsiaTheme="minorEastAsia" w:hint="eastAsia"/>
                <w:lang w:val="en-US" w:eastAsia="zh-CN"/>
              </w:rPr>
              <w:t>1</w:t>
            </w:r>
            <w:r w:rsidR="00472D00" w:rsidRPr="00113A4D">
              <w:rPr>
                <w:rFonts w:eastAsiaTheme="minorEastAsia"/>
                <w:lang w:val="en-US" w:eastAsia="zh-CN"/>
              </w:rPr>
              <w:t>7</w:t>
            </w:r>
          </w:p>
        </w:tc>
        <w:tc>
          <w:tcPr>
            <w:tcW w:w="0" w:type="auto"/>
            <w:vAlign w:val="center"/>
          </w:tcPr>
          <w:p w:rsidR="003270DB" w:rsidRPr="00113A4D" w:rsidRDefault="003270DB" w:rsidP="00113A4D">
            <w:pPr>
              <w:pStyle w:val="TAC"/>
              <w:rPr>
                <w:rFonts w:eastAsiaTheme="minorEastAsia"/>
                <w:lang w:val="en-US" w:eastAsia="zh-CN"/>
              </w:rPr>
            </w:pPr>
            <w:r w:rsidRPr="00113A4D">
              <w:rPr>
                <w:rFonts w:eastAsiaTheme="minorEastAsia" w:hint="eastAsia"/>
                <w:lang w:val="en-US" w:eastAsia="zh-CN"/>
              </w:rPr>
              <w:t>9</w:t>
            </w:r>
          </w:p>
        </w:tc>
        <w:tc>
          <w:tcPr>
            <w:tcW w:w="0" w:type="auto"/>
            <w:vAlign w:val="center"/>
          </w:tcPr>
          <w:p w:rsidR="003270DB" w:rsidRPr="00AC6637" w:rsidRDefault="008713CA" w:rsidP="00113A4D">
            <w:pPr>
              <w:pStyle w:val="TAC"/>
              <w:rPr>
                <w:rFonts w:eastAsiaTheme="minorEastAsia"/>
                <w:lang w:val="en-US" w:eastAsia="zh-CN"/>
              </w:rPr>
            </w:pPr>
            <w:r>
              <w:rPr>
                <w:rFonts w:eastAsiaTheme="minorEastAsia" w:hint="eastAsia"/>
                <w:lang w:val="en-US" w:eastAsia="zh-CN"/>
              </w:rPr>
              <w:t>8</w:t>
            </w:r>
            <w:r>
              <w:rPr>
                <w:rFonts w:eastAsiaTheme="minorEastAsia"/>
                <w:lang w:val="en-US" w:eastAsia="zh-CN"/>
              </w:rPr>
              <w:t>.65</w:t>
            </w:r>
          </w:p>
        </w:tc>
      </w:tr>
      <w:tr w:rsidR="003270DB" w:rsidTr="003270DB">
        <w:trPr>
          <w:jc w:val="center"/>
        </w:trPr>
        <w:tc>
          <w:tcPr>
            <w:tcW w:w="0" w:type="auto"/>
            <w:vAlign w:val="center"/>
          </w:tcPr>
          <w:p w:rsidR="003270DB" w:rsidRDefault="003270DB" w:rsidP="00113A4D">
            <w:pPr>
              <w:pStyle w:val="TAC"/>
              <w:rPr>
                <w:lang w:val="en-US"/>
              </w:rPr>
            </w:pPr>
            <w:r>
              <w:rPr>
                <w:rFonts w:hint="eastAsia"/>
                <w:lang w:val="en-US"/>
              </w:rPr>
              <w:t>4</w:t>
            </w:r>
          </w:p>
        </w:tc>
        <w:tc>
          <w:tcPr>
            <w:tcW w:w="0" w:type="auto"/>
            <w:vAlign w:val="center"/>
          </w:tcPr>
          <w:p w:rsidR="003270DB" w:rsidRPr="00113A4D" w:rsidRDefault="003270DB" w:rsidP="00113A4D">
            <w:pPr>
              <w:pStyle w:val="TAC"/>
              <w:rPr>
                <w:rFonts w:eastAsiaTheme="minorEastAsia"/>
                <w:lang w:val="en-US" w:eastAsia="zh-CN"/>
              </w:rPr>
            </w:pPr>
            <w:r w:rsidRPr="00113A4D">
              <w:rPr>
                <w:rFonts w:eastAsiaTheme="minorEastAsia" w:hint="eastAsia"/>
                <w:lang w:val="en-US" w:eastAsia="zh-CN"/>
              </w:rPr>
              <w:t>5</w:t>
            </w:r>
            <w:r w:rsidRPr="00113A4D">
              <w:rPr>
                <w:rFonts w:eastAsiaTheme="minorEastAsia"/>
                <w:lang w:val="en-US" w:eastAsia="zh-CN"/>
              </w:rPr>
              <w:t>0</w:t>
            </w:r>
          </w:p>
        </w:tc>
        <w:tc>
          <w:tcPr>
            <w:tcW w:w="0" w:type="auto"/>
            <w:vAlign w:val="center"/>
          </w:tcPr>
          <w:p w:rsidR="003270DB" w:rsidRPr="00113A4D" w:rsidRDefault="003270DB" w:rsidP="00113A4D">
            <w:pPr>
              <w:pStyle w:val="TAC"/>
              <w:rPr>
                <w:rFonts w:eastAsiaTheme="minorEastAsia"/>
                <w:lang w:val="en-US" w:eastAsia="zh-CN"/>
              </w:rPr>
            </w:pPr>
            <w:r w:rsidRPr="00113A4D">
              <w:rPr>
                <w:rFonts w:eastAsiaTheme="minorEastAsia" w:hint="eastAsia"/>
                <w:lang w:val="en-US" w:eastAsia="zh-CN"/>
              </w:rPr>
              <w:t>1</w:t>
            </w:r>
            <w:r w:rsidR="00472D00" w:rsidRPr="00113A4D">
              <w:rPr>
                <w:rFonts w:eastAsiaTheme="minorEastAsia"/>
                <w:lang w:val="en-US" w:eastAsia="zh-CN"/>
              </w:rPr>
              <w:t>7</w:t>
            </w:r>
          </w:p>
        </w:tc>
        <w:tc>
          <w:tcPr>
            <w:tcW w:w="0" w:type="auto"/>
            <w:vAlign w:val="center"/>
          </w:tcPr>
          <w:p w:rsidR="003270DB" w:rsidRPr="00113A4D" w:rsidRDefault="00472D00" w:rsidP="00113A4D">
            <w:pPr>
              <w:pStyle w:val="TAC"/>
              <w:rPr>
                <w:rFonts w:eastAsiaTheme="minorEastAsia"/>
                <w:lang w:val="en-US" w:eastAsia="zh-CN"/>
              </w:rPr>
            </w:pPr>
            <w:r w:rsidRPr="00113A4D">
              <w:rPr>
                <w:rFonts w:eastAsiaTheme="minorEastAsia"/>
                <w:lang w:val="en-US" w:eastAsia="zh-CN"/>
              </w:rPr>
              <w:t>10</w:t>
            </w:r>
          </w:p>
        </w:tc>
        <w:tc>
          <w:tcPr>
            <w:tcW w:w="0" w:type="auto"/>
            <w:vAlign w:val="center"/>
          </w:tcPr>
          <w:p w:rsidR="003270DB" w:rsidRPr="00AC6637" w:rsidRDefault="008713CA" w:rsidP="00113A4D">
            <w:pPr>
              <w:pStyle w:val="TAC"/>
              <w:rPr>
                <w:rFonts w:eastAsiaTheme="minorEastAsia"/>
                <w:lang w:val="en-US" w:eastAsia="zh-CN"/>
              </w:rPr>
            </w:pPr>
            <w:r>
              <w:rPr>
                <w:rFonts w:eastAsiaTheme="minorEastAsia" w:hint="eastAsia"/>
                <w:lang w:val="en-US" w:eastAsia="zh-CN"/>
              </w:rPr>
              <w:t>8</w:t>
            </w:r>
            <w:r>
              <w:rPr>
                <w:rFonts w:eastAsiaTheme="minorEastAsia"/>
                <w:lang w:val="en-US" w:eastAsia="zh-CN"/>
              </w:rPr>
              <w:t>.70</w:t>
            </w:r>
          </w:p>
        </w:tc>
      </w:tr>
      <w:tr w:rsidR="00472D00" w:rsidTr="003270DB">
        <w:trPr>
          <w:jc w:val="center"/>
        </w:trPr>
        <w:tc>
          <w:tcPr>
            <w:tcW w:w="0" w:type="auto"/>
            <w:vAlign w:val="center"/>
          </w:tcPr>
          <w:p w:rsidR="00472D00" w:rsidRDefault="00472D00" w:rsidP="00113A4D">
            <w:pPr>
              <w:pStyle w:val="TAC"/>
              <w:rPr>
                <w:lang w:val="en-US"/>
              </w:rPr>
            </w:pPr>
            <w:r>
              <w:rPr>
                <w:rFonts w:hint="eastAsia"/>
                <w:lang w:val="en-US"/>
              </w:rPr>
              <w:t>5</w:t>
            </w:r>
          </w:p>
        </w:tc>
        <w:tc>
          <w:tcPr>
            <w:tcW w:w="0" w:type="auto"/>
            <w:vAlign w:val="center"/>
          </w:tcPr>
          <w:p w:rsidR="00472D00" w:rsidRPr="00113A4D" w:rsidRDefault="00472D00" w:rsidP="00113A4D">
            <w:pPr>
              <w:pStyle w:val="TAC"/>
              <w:rPr>
                <w:rFonts w:eastAsiaTheme="minorEastAsia"/>
                <w:lang w:val="en-US" w:eastAsia="zh-CN"/>
              </w:rPr>
            </w:pPr>
            <w:r w:rsidRPr="00113A4D">
              <w:rPr>
                <w:rFonts w:eastAsiaTheme="minorEastAsia"/>
                <w:lang w:val="en-US" w:eastAsia="zh-CN"/>
              </w:rPr>
              <w:t>100</w:t>
            </w:r>
          </w:p>
        </w:tc>
        <w:tc>
          <w:tcPr>
            <w:tcW w:w="0" w:type="auto"/>
            <w:vAlign w:val="center"/>
          </w:tcPr>
          <w:p w:rsidR="00472D00" w:rsidRPr="00113A4D" w:rsidRDefault="00472D00" w:rsidP="00113A4D">
            <w:pPr>
              <w:pStyle w:val="TAC"/>
              <w:rPr>
                <w:rFonts w:eastAsiaTheme="minorEastAsia"/>
                <w:lang w:val="en-US" w:eastAsia="zh-CN"/>
              </w:rPr>
            </w:pPr>
            <w:r w:rsidRPr="00113A4D">
              <w:rPr>
                <w:rFonts w:eastAsiaTheme="minorEastAsia" w:hint="eastAsia"/>
                <w:lang w:val="en-US" w:eastAsia="zh-CN"/>
              </w:rPr>
              <w:t>1</w:t>
            </w:r>
            <w:r w:rsidRPr="00113A4D">
              <w:rPr>
                <w:rFonts w:eastAsiaTheme="minorEastAsia"/>
                <w:lang w:val="en-US" w:eastAsia="zh-CN"/>
              </w:rPr>
              <w:t>6</w:t>
            </w:r>
          </w:p>
        </w:tc>
        <w:tc>
          <w:tcPr>
            <w:tcW w:w="0" w:type="auto"/>
            <w:vAlign w:val="center"/>
          </w:tcPr>
          <w:p w:rsidR="00472D00" w:rsidRPr="00113A4D" w:rsidRDefault="00472D00" w:rsidP="00113A4D">
            <w:pPr>
              <w:pStyle w:val="TAC"/>
              <w:rPr>
                <w:rFonts w:eastAsiaTheme="minorEastAsia"/>
                <w:lang w:val="en-US" w:eastAsia="zh-CN"/>
              </w:rPr>
            </w:pPr>
            <w:r w:rsidRPr="00113A4D">
              <w:rPr>
                <w:rFonts w:eastAsiaTheme="minorEastAsia" w:hint="eastAsia"/>
                <w:lang w:val="en-US" w:eastAsia="zh-CN"/>
              </w:rPr>
              <w:t>9</w:t>
            </w:r>
          </w:p>
        </w:tc>
        <w:tc>
          <w:tcPr>
            <w:tcW w:w="0" w:type="auto"/>
            <w:vAlign w:val="center"/>
          </w:tcPr>
          <w:p w:rsidR="00472D00" w:rsidRPr="00AC6637" w:rsidRDefault="008713CA" w:rsidP="00113A4D">
            <w:pPr>
              <w:pStyle w:val="TAC"/>
              <w:rPr>
                <w:rFonts w:eastAsiaTheme="minorEastAsia"/>
                <w:lang w:val="en-US" w:eastAsia="zh-CN"/>
              </w:rPr>
            </w:pPr>
            <w:r>
              <w:rPr>
                <w:rFonts w:eastAsiaTheme="minorEastAsia" w:hint="eastAsia"/>
                <w:lang w:val="en-US" w:eastAsia="zh-CN"/>
              </w:rPr>
              <w:t>8</w:t>
            </w:r>
            <w:r>
              <w:rPr>
                <w:rFonts w:eastAsiaTheme="minorEastAsia"/>
                <w:lang w:val="en-US" w:eastAsia="zh-CN"/>
              </w:rPr>
              <w:t>.08</w:t>
            </w:r>
          </w:p>
        </w:tc>
      </w:tr>
      <w:tr w:rsidR="00472D00" w:rsidTr="003270DB">
        <w:trPr>
          <w:jc w:val="center"/>
        </w:trPr>
        <w:tc>
          <w:tcPr>
            <w:tcW w:w="0" w:type="auto"/>
            <w:vAlign w:val="center"/>
          </w:tcPr>
          <w:p w:rsidR="00472D00" w:rsidRDefault="00472D00" w:rsidP="00113A4D">
            <w:pPr>
              <w:pStyle w:val="TAC"/>
              <w:rPr>
                <w:lang w:val="en-US"/>
              </w:rPr>
            </w:pPr>
            <w:r>
              <w:rPr>
                <w:rFonts w:hint="eastAsia"/>
                <w:lang w:val="en-US"/>
              </w:rPr>
              <w:t>6</w:t>
            </w:r>
          </w:p>
        </w:tc>
        <w:tc>
          <w:tcPr>
            <w:tcW w:w="0" w:type="auto"/>
            <w:vAlign w:val="center"/>
          </w:tcPr>
          <w:p w:rsidR="00472D00" w:rsidRPr="00113A4D" w:rsidRDefault="00472D00" w:rsidP="00113A4D">
            <w:pPr>
              <w:pStyle w:val="TAC"/>
              <w:rPr>
                <w:rFonts w:eastAsiaTheme="minorEastAsia"/>
                <w:lang w:val="en-US" w:eastAsia="zh-CN"/>
              </w:rPr>
            </w:pPr>
            <w:r w:rsidRPr="00113A4D">
              <w:rPr>
                <w:rFonts w:eastAsiaTheme="minorEastAsia"/>
                <w:lang w:val="en-US" w:eastAsia="zh-CN"/>
              </w:rPr>
              <w:t>100</w:t>
            </w:r>
          </w:p>
        </w:tc>
        <w:tc>
          <w:tcPr>
            <w:tcW w:w="0" w:type="auto"/>
            <w:vAlign w:val="center"/>
          </w:tcPr>
          <w:p w:rsidR="00472D00" w:rsidRPr="00113A4D" w:rsidRDefault="00472D00" w:rsidP="00113A4D">
            <w:pPr>
              <w:pStyle w:val="TAC"/>
              <w:rPr>
                <w:rFonts w:eastAsiaTheme="minorEastAsia"/>
                <w:lang w:val="en-US" w:eastAsia="zh-CN"/>
              </w:rPr>
            </w:pPr>
            <w:r w:rsidRPr="00113A4D">
              <w:rPr>
                <w:rFonts w:eastAsiaTheme="minorEastAsia" w:hint="eastAsia"/>
                <w:lang w:val="en-US" w:eastAsia="zh-CN"/>
              </w:rPr>
              <w:t>1</w:t>
            </w:r>
            <w:r w:rsidRPr="00113A4D">
              <w:rPr>
                <w:rFonts w:eastAsiaTheme="minorEastAsia"/>
                <w:lang w:val="en-US" w:eastAsia="zh-CN"/>
              </w:rPr>
              <w:t>6</w:t>
            </w:r>
          </w:p>
        </w:tc>
        <w:tc>
          <w:tcPr>
            <w:tcW w:w="0" w:type="auto"/>
            <w:vAlign w:val="center"/>
          </w:tcPr>
          <w:p w:rsidR="00472D00" w:rsidRPr="00113A4D" w:rsidRDefault="00472D00" w:rsidP="00113A4D">
            <w:pPr>
              <w:pStyle w:val="TAC"/>
              <w:rPr>
                <w:rFonts w:eastAsiaTheme="minorEastAsia"/>
                <w:lang w:val="en-US" w:eastAsia="zh-CN"/>
              </w:rPr>
            </w:pPr>
            <w:r w:rsidRPr="00113A4D">
              <w:rPr>
                <w:rFonts w:eastAsiaTheme="minorEastAsia"/>
                <w:lang w:val="en-US" w:eastAsia="zh-CN"/>
              </w:rPr>
              <w:t>10</w:t>
            </w:r>
          </w:p>
        </w:tc>
        <w:tc>
          <w:tcPr>
            <w:tcW w:w="0" w:type="auto"/>
            <w:vAlign w:val="center"/>
          </w:tcPr>
          <w:p w:rsidR="00472D00" w:rsidRPr="00AC6637" w:rsidRDefault="008713CA" w:rsidP="00113A4D">
            <w:pPr>
              <w:pStyle w:val="TAC"/>
              <w:rPr>
                <w:rFonts w:eastAsiaTheme="minorEastAsia"/>
                <w:lang w:val="en-US" w:eastAsia="zh-CN"/>
              </w:rPr>
            </w:pPr>
            <w:r>
              <w:rPr>
                <w:rFonts w:eastAsiaTheme="minorEastAsia" w:hint="eastAsia"/>
                <w:lang w:val="en-US" w:eastAsia="zh-CN"/>
              </w:rPr>
              <w:t>8</w:t>
            </w:r>
            <w:r>
              <w:rPr>
                <w:rFonts w:eastAsiaTheme="minorEastAsia"/>
                <w:lang w:val="en-US" w:eastAsia="zh-CN"/>
              </w:rPr>
              <w:t>.03</w:t>
            </w:r>
          </w:p>
        </w:tc>
      </w:tr>
      <w:tr w:rsidR="00472D00" w:rsidTr="003270DB">
        <w:trPr>
          <w:jc w:val="center"/>
        </w:trPr>
        <w:tc>
          <w:tcPr>
            <w:tcW w:w="0" w:type="auto"/>
            <w:vAlign w:val="center"/>
          </w:tcPr>
          <w:p w:rsidR="00472D00" w:rsidRDefault="00472D00" w:rsidP="00113A4D">
            <w:pPr>
              <w:pStyle w:val="TAC"/>
              <w:rPr>
                <w:lang w:val="en-US"/>
              </w:rPr>
            </w:pPr>
            <w:r>
              <w:rPr>
                <w:rFonts w:hint="eastAsia"/>
                <w:lang w:val="en-US"/>
              </w:rPr>
              <w:t>7</w:t>
            </w:r>
          </w:p>
        </w:tc>
        <w:tc>
          <w:tcPr>
            <w:tcW w:w="0" w:type="auto"/>
            <w:vAlign w:val="center"/>
          </w:tcPr>
          <w:p w:rsidR="00472D00" w:rsidRPr="00113A4D" w:rsidRDefault="00472D00" w:rsidP="00113A4D">
            <w:pPr>
              <w:pStyle w:val="TAC"/>
              <w:rPr>
                <w:rFonts w:eastAsiaTheme="minorEastAsia"/>
                <w:lang w:val="en-US" w:eastAsia="zh-CN"/>
              </w:rPr>
            </w:pPr>
            <w:r w:rsidRPr="00113A4D">
              <w:rPr>
                <w:rFonts w:eastAsiaTheme="minorEastAsia"/>
                <w:lang w:val="en-US" w:eastAsia="zh-CN"/>
              </w:rPr>
              <w:t>100</w:t>
            </w:r>
          </w:p>
        </w:tc>
        <w:tc>
          <w:tcPr>
            <w:tcW w:w="0" w:type="auto"/>
            <w:vAlign w:val="center"/>
          </w:tcPr>
          <w:p w:rsidR="00472D00" w:rsidRPr="00113A4D" w:rsidRDefault="00472D00" w:rsidP="00113A4D">
            <w:pPr>
              <w:pStyle w:val="TAC"/>
              <w:rPr>
                <w:rFonts w:eastAsiaTheme="minorEastAsia"/>
                <w:lang w:val="en-US" w:eastAsia="zh-CN"/>
              </w:rPr>
            </w:pPr>
            <w:r w:rsidRPr="00113A4D">
              <w:rPr>
                <w:rFonts w:eastAsiaTheme="minorEastAsia" w:hint="eastAsia"/>
                <w:lang w:val="en-US" w:eastAsia="zh-CN"/>
              </w:rPr>
              <w:t>1</w:t>
            </w:r>
            <w:r w:rsidRPr="00113A4D">
              <w:rPr>
                <w:rFonts w:eastAsiaTheme="minorEastAsia"/>
                <w:lang w:val="en-US" w:eastAsia="zh-CN"/>
              </w:rPr>
              <w:t>7</w:t>
            </w:r>
          </w:p>
        </w:tc>
        <w:tc>
          <w:tcPr>
            <w:tcW w:w="0" w:type="auto"/>
            <w:vAlign w:val="center"/>
          </w:tcPr>
          <w:p w:rsidR="00472D00" w:rsidRPr="00113A4D" w:rsidRDefault="00472D00" w:rsidP="00113A4D">
            <w:pPr>
              <w:pStyle w:val="TAC"/>
              <w:rPr>
                <w:rFonts w:eastAsiaTheme="minorEastAsia"/>
                <w:lang w:val="en-US" w:eastAsia="zh-CN"/>
              </w:rPr>
            </w:pPr>
            <w:r w:rsidRPr="00113A4D">
              <w:rPr>
                <w:rFonts w:eastAsiaTheme="minorEastAsia" w:hint="eastAsia"/>
                <w:lang w:val="en-US" w:eastAsia="zh-CN"/>
              </w:rPr>
              <w:t>9</w:t>
            </w:r>
          </w:p>
        </w:tc>
        <w:tc>
          <w:tcPr>
            <w:tcW w:w="0" w:type="auto"/>
            <w:vAlign w:val="center"/>
          </w:tcPr>
          <w:p w:rsidR="00472D00" w:rsidRPr="00AC6637" w:rsidRDefault="008713CA" w:rsidP="00113A4D">
            <w:pPr>
              <w:pStyle w:val="TAC"/>
              <w:rPr>
                <w:rFonts w:eastAsiaTheme="minorEastAsia"/>
                <w:lang w:val="en-US" w:eastAsia="zh-CN"/>
              </w:rPr>
            </w:pPr>
            <w:r>
              <w:rPr>
                <w:rFonts w:eastAsiaTheme="minorEastAsia" w:hint="eastAsia"/>
                <w:lang w:val="en-US" w:eastAsia="zh-CN"/>
              </w:rPr>
              <w:t>8</w:t>
            </w:r>
            <w:r>
              <w:rPr>
                <w:rFonts w:eastAsiaTheme="minorEastAsia"/>
                <w:lang w:val="en-US" w:eastAsia="zh-CN"/>
              </w:rPr>
              <w:t>.94</w:t>
            </w:r>
          </w:p>
        </w:tc>
      </w:tr>
      <w:tr w:rsidR="00472D00" w:rsidTr="003270DB">
        <w:trPr>
          <w:jc w:val="center"/>
        </w:trPr>
        <w:tc>
          <w:tcPr>
            <w:tcW w:w="0" w:type="auto"/>
            <w:vAlign w:val="center"/>
          </w:tcPr>
          <w:p w:rsidR="00472D00" w:rsidRDefault="00472D00" w:rsidP="00113A4D">
            <w:pPr>
              <w:pStyle w:val="TAC"/>
              <w:rPr>
                <w:lang w:val="en-US"/>
              </w:rPr>
            </w:pPr>
            <w:r>
              <w:rPr>
                <w:lang w:val="en-US"/>
              </w:rPr>
              <w:t>8</w:t>
            </w:r>
          </w:p>
        </w:tc>
        <w:tc>
          <w:tcPr>
            <w:tcW w:w="0" w:type="auto"/>
            <w:vAlign w:val="center"/>
          </w:tcPr>
          <w:p w:rsidR="00472D00" w:rsidRPr="00113A4D" w:rsidRDefault="00472D00" w:rsidP="00113A4D">
            <w:pPr>
              <w:pStyle w:val="TAC"/>
              <w:rPr>
                <w:rFonts w:eastAsiaTheme="minorEastAsia"/>
                <w:lang w:val="en-US" w:eastAsia="zh-CN"/>
              </w:rPr>
            </w:pPr>
            <w:r w:rsidRPr="00113A4D">
              <w:rPr>
                <w:rFonts w:eastAsiaTheme="minorEastAsia"/>
                <w:lang w:val="en-US" w:eastAsia="zh-CN"/>
              </w:rPr>
              <w:t>100</w:t>
            </w:r>
          </w:p>
        </w:tc>
        <w:tc>
          <w:tcPr>
            <w:tcW w:w="0" w:type="auto"/>
            <w:vAlign w:val="center"/>
          </w:tcPr>
          <w:p w:rsidR="00472D00" w:rsidRPr="00113A4D" w:rsidRDefault="00472D00" w:rsidP="00113A4D">
            <w:pPr>
              <w:pStyle w:val="TAC"/>
              <w:rPr>
                <w:rFonts w:eastAsiaTheme="minorEastAsia"/>
                <w:lang w:val="en-US" w:eastAsia="zh-CN"/>
              </w:rPr>
            </w:pPr>
            <w:r w:rsidRPr="00113A4D">
              <w:rPr>
                <w:rFonts w:eastAsiaTheme="minorEastAsia" w:hint="eastAsia"/>
                <w:lang w:val="en-US" w:eastAsia="zh-CN"/>
              </w:rPr>
              <w:t>1</w:t>
            </w:r>
            <w:r w:rsidRPr="00113A4D">
              <w:rPr>
                <w:rFonts w:eastAsiaTheme="minorEastAsia"/>
                <w:lang w:val="en-US" w:eastAsia="zh-CN"/>
              </w:rPr>
              <w:t>7</w:t>
            </w:r>
          </w:p>
        </w:tc>
        <w:tc>
          <w:tcPr>
            <w:tcW w:w="0" w:type="auto"/>
            <w:vAlign w:val="center"/>
          </w:tcPr>
          <w:p w:rsidR="00472D00" w:rsidRPr="00113A4D" w:rsidRDefault="00472D00" w:rsidP="00113A4D">
            <w:pPr>
              <w:pStyle w:val="TAC"/>
              <w:rPr>
                <w:rFonts w:eastAsiaTheme="minorEastAsia"/>
                <w:lang w:val="en-US" w:eastAsia="zh-CN"/>
              </w:rPr>
            </w:pPr>
            <w:r w:rsidRPr="00113A4D">
              <w:rPr>
                <w:rFonts w:eastAsiaTheme="minorEastAsia"/>
                <w:lang w:val="en-US" w:eastAsia="zh-CN"/>
              </w:rPr>
              <w:t>10</w:t>
            </w:r>
          </w:p>
        </w:tc>
        <w:tc>
          <w:tcPr>
            <w:tcW w:w="0" w:type="auto"/>
            <w:vAlign w:val="center"/>
          </w:tcPr>
          <w:p w:rsidR="00472D00" w:rsidRPr="00AC6637" w:rsidRDefault="008713CA" w:rsidP="00113A4D">
            <w:pPr>
              <w:pStyle w:val="TAC"/>
              <w:rPr>
                <w:rFonts w:eastAsiaTheme="minorEastAsia"/>
                <w:lang w:val="en-US" w:eastAsia="zh-CN"/>
              </w:rPr>
            </w:pPr>
            <w:r>
              <w:rPr>
                <w:rFonts w:eastAsiaTheme="minorEastAsia" w:hint="eastAsia"/>
                <w:lang w:val="en-US" w:eastAsia="zh-CN"/>
              </w:rPr>
              <w:t>8</w:t>
            </w:r>
            <w:r>
              <w:rPr>
                <w:rFonts w:eastAsiaTheme="minorEastAsia"/>
                <w:lang w:val="en-US" w:eastAsia="zh-CN"/>
              </w:rPr>
              <w:t>.69</w:t>
            </w:r>
          </w:p>
        </w:tc>
      </w:tr>
      <w:tr w:rsidR="00472D00" w:rsidTr="003270DB">
        <w:trPr>
          <w:jc w:val="center"/>
        </w:trPr>
        <w:tc>
          <w:tcPr>
            <w:tcW w:w="0" w:type="auto"/>
            <w:vAlign w:val="center"/>
          </w:tcPr>
          <w:p w:rsidR="00472D00" w:rsidRDefault="00472D00" w:rsidP="00113A4D">
            <w:pPr>
              <w:pStyle w:val="TAC"/>
              <w:rPr>
                <w:lang w:val="en-US"/>
              </w:rPr>
            </w:pPr>
            <w:r>
              <w:rPr>
                <w:lang w:val="en-US"/>
              </w:rPr>
              <w:t>9</w:t>
            </w:r>
          </w:p>
        </w:tc>
        <w:tc>
          <w:tcPr>
            <w:tcW w:w="0" w:type="auto"/>
            <w:vAlign w:val="center"/>
          </w:tcPr>
          <w:p w:rsidR="00472D00" w:rsidRPr="00113A4D" w:rsidRDefault="00472D00" w:rsidP="00113A4D">
            <w:pPr>
              <w:pStyle w:val="TAC"/>
              <w:rPr>
                <w:rFonts w:eastAsiaTheme="minorEastAsia"/>
                <w:lang w:val="en-US" w:eastAsia="zh-CN"/>
              </w:rPr>
            </w:pPr>
            <w:r w:rsidRPr="00113A4D">
              <w:rPr>
                <w:rFonts w:eastAsiaTheme="minorEastAsia"/>
                <w:lang w:val="en-US" w:eastAsia="zh-CN"/>
              </w:rPr>
              <w:t>200</w:t>
            </w:r>
          </w:p>
        </w:tc>
        <w:tc>
          <w:tcPr>
            <w:tcW w:w="0" w:type="auto"/>
            <w:vAlign w:val="center"/>
          </w:tcPr>
          <w:p w:rsidR="00472D00" w:rsidRPr="00113A4D" w:rsidRDefault="00472D00" w:rsidP="00113A4D">
            <w:pPr>
              <w:pStyle w:val="TAC"/>
              <w:rPr>
                <w:rFonts w:eastAsiaTheme="minorEastAsia"/>
                <w:lang w:val="en-US" w:eastAsia="zh-CN"/>
              </w:rPr>
            </w:pPr>
            <w:r w:rsidRPr="00113A4D">
              <w:rPr>
                <w:rFonts w:eastAsiaTheme="minorEastAsia" w:hint="eastAsia"/>
                <w:lang w:val="en-US" w:eastAsia="zh-CN"/>
              </w:rPr>
              <w:t>1</w:t>
            </w:r>
            <w:r w:rsidRPr="00113A4D">
              <w:rPr>
                <w:rFonts w:eastAsiaTheme="minorEastAsia"/>
                <w:lang w:val="en-US" w:eastAsia="zh-CN"/>
              </w:rPr>
              <w:t>6</w:t>
            </w:r>
          </w:p>
        </w:tc>
        <w:tc>
          <w:tcPr>
            <w:tcW w:w="0" w:type="auto"/>
            <w:vAlign w:val="center"/>
          </w:tcPr>
          <w:p w:rsidR="00472D00" w:rsidRPr="00113A4D" w:rsidRDefault="00472D00" w:rsidP="00113A4D">
            <w:pPr>
              <w:pStyle w:val="TAC"/>
              <w:rPr>
                <w:rFonts w:eastAsiaTheme="minorEastAsia"/>
                <w:lang w:val="en-US" w:eastAsia="zh-CN"/>
              </w:rPr>
            </w:pPr>
            <w:r w:rsidRPr="00113A4D">
              <w:rPr>
                <w:rFonts w:eastAsiaTheme="minorEastAsia" w:hint="eastAsia"/>
                <w:lang w:val="en-US" w:eastAsia="zh-CN"/>
              </w:rPr>
              <w:t>9</w:t>
            </w:r>
          </w:p>
        </w:tc>
        <w:tc>
          <w:tcPr>
            <w:tcW w:w="0" w:type="auto"/>
            <w:vAlign w:val="center"/>
          </w:tcPr>
          <w:p w:rsidR="00472D00" w:rsidRPr="00AC6637" w:rsidRDefault="008713CA" w:rsidP="00113A4D">
            <w:pPr>
              <w:pStyle w:val="TAC"/>
              <w:rPr>
                <w:rFonts w:eastAsiaTheme="minorEastAsia"/>
                <w:lang w:val="en-US" w:eastAsia="zh-CN"/>
              </w:rPr>
            </w:pPr>
            <w:r>
              <w:rPr>
                <w:rFonts w:eastAsiaTheme="minorEastAsia" w:hint="eastAsia"/>
                <w:lang w:val="en-US" w:eastAsia="zh-CN"/>
              </w:rPr>
              <w:t>8</w:t>
            </w:r>
            <w:r>
              <w:rPr>
                <w:rFonts w:eastAsiaTheme="minorEastAsia"/>
                <w:lang w:val="en-US" w:eastAsia="zh-CN"/>
              </w:rPr>
              <w:t>.07</w:t>
            </w:r>
          </w:p>
        </w:tc>
      </w:tr>
      <w:tr w:rsidR="00472D00" w:rsidTr="003270DB">
        <w:trPr>
          <w:jc w:val="center"/>
        </w:trPr>
        <w:tc>
          <w:tcPr>
            <w:tcW w:w="0" w:type="auto"/>
            <w:vAlign w:val="center"/>
          </w:tcPr>
          <w:p w:rsidR="00472D00" w:rsidRDefault="00472D00" w:rsidP="00113A4D">
            <w:pPr>
              <w:pStyle w:val="TAC"/>
              <w:rPr>
                <w:lang w:val="en-US"/>
              </w:rPr>
            </w:pPr>
            <w:r>
              <w:rPr>
                <w:lang w:val="en-US"/>
              </w:rPr>
              <w:t>10</w:t>
            </w:r>
          </w:p>
        </w:tc>
        <w:tc>
          <w:tcPr>
            <w:tcW w:w="0" w:type="auto"/>
            <w:vAlign w:val="center"/>
          </w:tcPr>
          <w:p w:rsidR="00472D00" w:rsidRPr="00113A4D" w:rsidRDefault="00472D00" w:rsidP="00113A4D">
            <w:pPr>
              <w:pStyle w:val="TAC"/>
              <w:rPr>
                <w:rFonts w:eastAsiaTheme="minorEastAsia"/>
                <w:lang w:val="en-US" w:eastAsia="zh-CN"/>
              </w:rPr>
            </w:pPr>
            <w:r w:rsidRPr="00113A4D">
              <w:rPr>
                <w:rFonts w:eastAsiaTheme="minorEastAsia"/>
                <w:lang w:val="en-US" w:eastAsia="zh-CN"/>
              </w:rPr>
              <w:t>200</w:t>
            </w:r>
          </w:p>
        </w:tc>
        <w:tc>
          <w:tcPr>
            <w:tcW w:w="0" w:type="auto"/>
            <w:vAlign w:val="center"/>
          </w:tcPr>
          <w:p w:rsidR="00472D00" w:rsidRPr="00113A4D" w:rsidRDefault="00472D00" w:rsidP="00113A4D">
            <w:pPr>
              <w:pStyle w:val="TAC"/>
              <w:rPr>
                <w:rFonts w:eastAsiaTheme="minorEastAsia"/>
                <w:lang w:val="en-US" w:eastAsia="zh-CN"/>
              </w:rPr>
            </w:pPr>
            <w:r w:rsidRPr="00113A4D">
              <w:rPr>
                <w:rFonts w:eastAsiaTheme="minorEastAsia" w:hint="eastAsia"/>
                <w:lang w:val="en-US" w:eastAsia="zh-CN"/>
              </w:rPr>
              <w:t>1</w:t>
            </w:r>
            <w:r w:rsidRPr="00113A4D">
              <w:rPr>
                <w:rFonts w:eastAsiaTheme="minorEastAsia"/>
                <w:lang w:val="en-US" w:eastAsia="zh-CN"/>
              </w:rPr>
              <w:t>6</w:t>
            </w:r>
          </w:p>
        </w:tc>
        <w:tc>
          <w:tcPr>
            <w:tcW w:w="0" w:type="auto"/>
            <w:vAlign w:val="center"/>
          </w:tcPr>
          <w:p w:rsidR="00472D00" w:rsidRPr="00113A4D" w:rsidRDefault="00472D00" w:rsidP="00113A4D">
            <w:pPr>
              <w:pStyle w:val="TAC"/>
              <w:rPr>
                <w:rFonts w:eastAsiaTheme="minorEastAsia"/>
                <w:lang w:val="en-US" w:eastAsia="zh-CN"/>
              </w:rPr>
            </w:pPr>
            <w:r w:rsidRPr="00113A4D">
              <w:rPr>
                <w:rFonts w:eastAsiaTheme="minorEastAsia"/>
                <w:lang w:val="en-US" w:eastAsia="zh-CN"/>
              </w:rPr>
              <w:t>10</w:t>
            </w:r>
          </w:p>
        </w:tc>
        <w:tc>
          <w:tcPr>
            <w:tcW w:w="0" w:type="auto"/>
            <w:vAlign w:val="center"/>
          </w:tcPr>
          <w:p w:rsidR="00472D00" w:rsidRPr="008713CA" w:rsidRDefault="008713CA" w:rsidP="00113A4D">
            <w:pPr>
              <w:pStyle w:val="TAC"/>
              <w:rPr>
                <w:rFonts w:eastAsiaTheme="minorEastAsia"/>
                <w:lang w:val="en-US" w:eastAsia="zh-CN"/>
              </w:rPr>
            </w:pPr>
            <w:r>
              <w:rPr>
                <w:rFonts w:eastAsiaTheme="minorEastAsia" w:hint="eastAsia"/>
                <w:lang w:val="en-US" w:eastAsia="zh-CN"/>
              </w:rPr>
              <w:t>8</w:t>
            </w:r>
            <w:r>
              <w:rPr>
                <w:rFonts w:eastAsiaTheme="minorEastAsia"/>
                <w:lang w:val="en-US" w:eastAsia="zh-CN"/>
              </w:rPr>
              <w:t>.10</w:t>
            </w:r>
          </w:p>
        </w:tc>
      </w:tr>
      <w:tr w:rsidR="00472D00" w:rsidTr="003270DB">
        <w:trPr>
          <w:jc w:val="center"/>
        </w:trPr>
        <w:tc>
          <w:tcPr>
            <w:tcW w:w="0" w:type="auto"/>
            <w:vAlign w:val="center"/>
          </w:tcPr>
          <w:p w:rsidR="00472D00" w:rsidRDefault="00472D00" w:rsidP="00113A4D">
            <w:pPr>
              <w:pStyle w:val="TAC"/>
              <w:rPr>
                <w:lang w:val="en-US"/>
              </w:rPr>
            </w:pPr>
            <w:r>
              <w:rPr>
                <w:lang w:val="en-US"/>
              </w:rPr>
              <w:t>11</w:t>
            </w:r>
          </w:p>
        </w:tc>
        <w:tc>
          <w:tcPr>
            <w:tcW w:w="0" w:type="auto"/>
            <w:vAlign w:val="center"/>
          </w:tcPr>
          <w:p w:rsidR="00472D00" w:rsidRPr="00113A4D" w:rsidRDefault="00472D00" w:rsidP="00113A4D">
            <w:pPr>
              <w:pStyle w:val="TAC"/>
              <w:rPr>
                <w:rFonts w:eastAsiaTheme="minorEastAsia"/>
                <w:lang w:val="en-US" w:eastAsia="zh-CN"/>
              </w:rPr>
            </w:pPr>
            <w:r w:rsidRPr="00113A4D">
              <w:rPr>
                <w:rFonts w:eastAsiaTheme="minorEastAsia"/>
                <w:lang w:val="en-US" w:eastAsia="zh-CN"/>
              </w:rPr>
              <w:t>200</w:t>
            </w:r>
          </w:p>
        </w:tc>
        <w:tc>
          <w:tcPr>
            <w:tcW w:w="0" w:type="auto"/>
            <w:vAlign w:val="center"/>
          </w:tcPr>
          <w:p w:rsidR="00472D00" w:rsidRPr="00113A4D" w:rsidRDefault="00472D00" w:rsidP="00113A4D">
            <w:pPr>
              <w:pStyle w:val="TAC"/>
              <w:rPr>
                <w:rFonts w:eastAsiaTheme="minorEastAsia"/>
                <w:lang w:val="en-US" w:eastAsia="zh-CN"/>
              </w:rPr>
            </w:pPr>
            <w:r w:rsidRPr="00113A4D">
              <w:rPr>
                <w:rFonts w:eastAsiaTheme="minorEastAsia" w:hint="eastAsia"/>
                <w:lang w:val="en-US" w:eastAsia="zh-CN"/>
              </w:rPr>
              <w:t>1</w:t>
            </w:r>
            <w:r w:rsidRPr="00113A4D">
              <w:rPr>
                <w:rFonts w:eastAsiaTheme="minorEastAsia"/>
                <w:lang w:val="en-US" w:eastAsia="zh-CN"/>
              </w:rPr>
              <w:t>7</w:t>
            </w:r>
          </w:p>
        </w:tc>
        <w:tc>
          <w:tcPr>
            <w:tcW w:w="0" w:type="auto"/>
            <w:vAlign w:val="center"/>
          </w:tcPr>
          <w:p w:rsidR="00472D00" w:rsidRPr="00113A4D" w:rsidRDefault="00472D00" w:rsidP="00113A4D">
            <w:pPr>
              <w:pStyle w:val="TAC"/>
              <w:rPr>
                <w:rFonts w:eastAsiaTheme="minorEastAsia"/>
                <w:lang w:val="en-US" w:eastAsia="zh-CN"/>
              </w:rPr>
            </w:pPr>
            <w:r w:rsidRPr="00113A4D">
              <w:rPr>
                <w:rFonts w:eastAsiaTheme="minorEastAsia" w:hint="eastAsia"/>
                <w:lang w:val="en-US" w:eastAsia="zh-CN"/>
              </w:rPr>
              <w:t>9</w:t>
            </w:r>
          </w:p>
        </w:tc>
        <w:tc>
          <w:tcPr>
            <w:tcW w:w="0" w:type="auto"/>
            <w:vAlign w:val="center"/>
          </w:tcPr>
          <w:p w:rsidR="00472D00" w:rsidRPr="008713CA" w:rsidRDefault="008713CA" w:rsidP="00113A4D">
            <w:pPr>
              <w:pStyle w:val="TAC"/>
              <w:rPr>
                <w:rFonts w:eastAsiaTheme="minorEastAsia"/>
                <w:lang w:val="en-US" w:eastAsia="zh-CN"/>
              </w:rPr>
            </w:pPr>
            <w:r>
              <w:rPr>
                <w:rFonts w:eastAsiaTheme="minorEastAsia" w:hint="eastAsia"/>
                <w:lang w:val="en-US" w:eastAsia="zh-CN"/>
              </w:rPr>
              <w:t>8</w:t>
            </w:r>
            <w:r>
              <w:rPr>
                <w:rFonts w:eastAsiaTheme="minorEastAsia"/>
                <w:lang w:val="en-US" w:eastAsia="zh-CN"/>
              </w:rPr>
              <w:t>.96</w:t>
            </w:r>
          </w:p>
        </w:tc>
      </w:tr>
      <w:tr w:rsidR="00472D00" w:rsidTr="003270DB">
        <w:trPr>
          <w:jc w:val="center"/>
        </w:trPr>
        <w:tc>
          <w:tcPr>
            <w:tcW w:w="0" w:type="auto"/>
            <w:vAlign w:val="center"/>
          </w:tcPr>
          <w:p w:rsidR="00472D00" w:rsidRDefault="00472D00" w:rsidP="00113A4D">
            <w:pPr>
              <w:pStyle w:val="TAC"/>
              <w:rPr>
                <w:lang w:val="en-US"/>
              </w:rPr>
            </w:pPr>
            <w:r>
              <w:rPr>
                <w:lang w:val="en-US"/>
              </w:rPr>
              <w:t>12</w:t>
            </w:r>
          </w:p>
        </w:tc>
        <w:tc>
          <w:tcPr>
            <w:tcW w:w="0" w:type="auto"/>
            <w:vAlign w:val="center"/>
          </w:tcPr>
          <w:p w:rsidR="00472D00" w:rsidRPr="00113A4D" w:rsidRDefault="00472D00" w:rsidP="00113A4D">
            <w:pPr>
              <w:pStyle w:val="TAC"/>
              <w:rPr>
                <w:rFonts w:eastAsiaTheme="minorEastAsia"/>
                <w:lang w:val="en-US" w:eastAsia="zh-CN"/>
              </w:rPr>
            </w:pPr>
            <w:r w:rsidRPr="00113A4D">
              <w:rPr>
                <w:rFonts w:eastAsiaTheme="minorEastAsia"/>
                <w:lang w:val="en-US" w:eastAsia="zh-CN"/>
              </w:rPr>
              <w:t>200</w:t>
            </w:r>
          </w:p>
        </w:tc>
        <w:tc>
          <w:tcPr>
            <w:tcW w:w="0" w:type="auto"/>
            <w:vAlign w:val="center"/>
          </w:tcPr>
          <w:p w:rsidR="00472D00" w:rsidRPr="00113A4D" w:rsidRDefault="00472D00" w:rsidP="00113A4D">
            <w:pPr>
              <w:pStyle w:val="TAC"/>
              <w:rPr>
                <w:rFonts w:eastAsiaTheme="minorEastAsia"/>
                <w:lang w:val="en-US" w:eastAsia="zh-CN"/>
              </w:rPr>
            </w:pPr>
            <w:r w:rsidRPr="00113A4D">
              <w:rPr>
                <w:rFonts w:eastAsiaTheme="minorEastAsia" w:hint="eastAsia"/>
                <w:lang w:val="en-US" w:eastAsia="zh-CN"/>
              </w:rPr>
              <w:t>1</w:t>
            </w:r>
            <w:r w:rsidRPr="00113A4D">
              <w:rPr>
                <w:rFonts w:eastAsiaTheme="minorEastAsia"/>
                <w:lang w:val="en-US" w:eastAsia="zh-CN"/>
              </w:rPr>
              <w:t>7</w:t>
            </w:r>
          </w:p>
        </w:tc>
        <w:tc>
          <w:tcPr>
            <w:tcW w:w="0" w:type="auto"/>
            <w:vAlign w:val="center"/>
          </w:tcPr>
          <w:p w:rsidR="00472D00" w:rsidRPr="00113A4D" w:rsidRDefault="00472D00" w:rsidP="00113A4D">
            <w:pPr>
              <w:pStyle w:val="TAC"/>
              <w:rPr>
                <w:rFonts w:eastAsiaTheme="minorEastAsia"/>
                <w:lang w:val="en-US" w:eastAsia="zh-CN"/>
              </w:rPr>
            </w:pPr>
            <w:r w:rsidRPr="00113A4D">
              <w:rPr>
                <w:rFonts w:eastAsiaTheme="minorEastAsia"/>
                <w:lang w:val="en-US" w:eastAsia="zh-CN"/>
              </w:rPr>
              <w:t>10</w:t>
            </w:r>
          </w:p>
        </w:tc>
        <w:tc>
          <w:tcPr>
            <w:tcW w:w="0" w:type="auto"/>
            <w:vAlign w:val="center"/>
          </w:tcPr>
          <w:p w:rsidR="00472D00" w:rsidRPr="008713CA" w:rsidRDefault="008713CA" w:rsidP="00113A4D">
            <w:pPr>
              <w:pStyle w:val="TAC"/>
              <w:rPr>
                <w:rFonts w:eastAsiaTheme="minorEastAsia"/>
                <w:lang w:val="en-US" w:eastAsia="zh-CN"/>
              </w:rPr>
            </w:pPr>
            <w:r>
              <w:rPr>
                <w:rFonts w:eastAsiaTheme="minorEastAsia" w:hint="eastAsia"/>
                <w:lang w:val="en-US" w:eastAsia="zh-CN"/>
              </w:rPr>
              <w:t>8</w:t>
            </w:r>
            <w:r>
              <w:rPr>
                <w:rFonts w:eastAsiaTheme="minorEastAsia"/>
                <w:lang w:val="en-US" w:eastAsia="zh-CN"/>
              </w:rPr>
              <w:t>.98</w:t>
            </w:r>
          </w:p>
        </w:tc>
      </w:tr>
    </w:tbl>
    <w:p w:rsidR="003270DB" w:rsidRDefault="003270DB" w:rsidP="003270DB">
      <w:pPr>
        <w:rPr>
          <w:lang w:val="en-US" w:eastAsia="zh-CN"/>
        </w:rPr>
      </w:pPr>
    </w:p>
    <w:p w:rsidR="00AD5001" w:rsidRDefault="00AD5001" w:rsidP="003270DB">
      <w:pPr>
        <w:rPr>
          <w:lang w:val="en-US" w:eastAsia="zh-CN"/>
        </w:rPr>
      </w:pPr>
      <w:r>
        <w:rPr>
          <w:noProof/>
          <w:lang w:val="en-US" w:eastAsia="zh-CN"/>
        </w:rPr>
        <w:drawing>
          <wp:inline distT="0" distB="0" distL="0" distR="0" wp14:anchorId="0A58B3FA" wp14:editId="17E2FC14">
            <wp:extent cx="2012400" cy="1508400"/>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012400" cy="1508400"/>
                    </a:xfrm>
                    <a:prstGeom prst="rect">
                      <a:avLst/>
                    </a:prstGeom>
                  </pic:spPr>
                </pic:pic>
              </a:graphicData>
            </a:graphic>
          </wp:inline>
        </w:drawing>
      </w:r>
      <w:r w:rsidR="008713CA" w:rsidRPr="008713CA">
        <w:rPr>
          <w:noProof/>
          <w:lang w:val="en-US" w:eastAsia="zh-CN"/>
        </w:rPr>
        <w:t xml:space="preserve"> </w:t>
      </w:r>
      <w:r w:rsidR="008713CA">
        <w:rPr>
          <w:noProof/>
          <w:lang w:val="en-US" w:eastAsia="zh-CN"/>
        </w:rPr>
        <w:drawing>
          <wp:inline distT="0" distB="0" distL="0" distR="0" wp14:anchorId="267EDD9B" wp14:editId="170FD64F">
            <wp:extent cx="2012400" cy="1508400"/>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012400" cy="1508400"/>
                    </a:xfrm>
                    <a:prstGeom prst="rect">
                      <a:avLst/>
                    </a:prstGeom>
                  </pic:spPr>
                </pic:pic>
              </a:graphicData>
            </a:graphic>
          </wp:inline>
        </w:drawing>
      </w:r>
      <w:r w:rsidR="008713CA" w:rsidRPr="008713CA">
        <w:rPr>
          <w:noProof/>
          <w:lang w:val="en-US" w:eastAsia="zh-CN"/>
        </w:rPr>
        <w:t xml:space="preserve"> </w:t>
      </w:r>
      <w:r w:rsidR="008713CA">
        <w:rPr>
          <w:noProof/>
          <w:lang w:val="en-US" w:eastAsia="zh-CN"/>
        </w:rPr>
        <w:drawing>
          <wp:inline distT="0" distB="0" distL="0" distR="0" wp14:anchorId="0392DCB4" wp14:editId="3C83BB2E">
            <wp:extent cx="2012400" cy="1508400"/>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12400" cy="1508400"/>
                    </a:xfrm>
                    <a:prstGeom prst="rect">
                      <a:avLst/>
                    </a:prstGeom>
                  </pic:spPr>
                </pic:pic>
              </a:graphicData>
            </a:graphic>
          </wp:inline>
        </w:drawing>
      </w:r>
    </w:p>
    <w:p w:rsidR="00AD5001" w:rsidRPr="00113A4D" w:rsidRDefault="00113A4D" w:rsidP="00113A4D">
      <w:pPr>
        <w:pStyle w:val="TH"/>
        <w:rPr>
          <w:lang w:eastAsia="zh-CN"/>
        </w:rPr>
      </w:pPr>
      <w:r>
        <w:rPr>
          <w:lang w:eastAsia="zh-CN"/>
        </w:rPr>
        <w:t>Figure 3-1 Ideal simulation results for FR2 HST PUSCH</w:t>
      </w:r>
    </w:p>
    <w:p w:rsidR="00D46BD4" w:rsidRPr="004B565E" w:rsidRDefault="00D46BD4" w:rsidP="00D46BD4">
      <w:pPr>
        <w:pStyle w:val="1"/>
        <w:rPr>
          <w:lang w:val="en-US" w:eastAsia="zh-CN"/>
        </w:rPr>
      </w:pPr>
      <w:r w:rsidRPr="004B565E">
        <w:rPr>
          <w:rFonts w:hint="eastAsia"/>
          <w:lang w:val="en-US" w:eastAsia="zh-CN"/>
        </w:rPr>
        <w:t>P</w:t>
      </w:r>
      <w:r w:rsidRPr="004B565E">
        <w:rPr>
          <w:lang w:val="en-US" w:eastAsia="zh-CN"/>
        </w:rPr>
        <w:t>roposals</w:t>
      </w:r>
    </w:p>
    <w:p w:rsidR="008727FE" w:rsidRDefault="00D46BD4" w:rsidP="008727FE">
      <w:pPr>
        <w:rPr>
          <w:lang w:val="en-US" w:eastAsia="zh-CN"/>
        </w:rPr>
      </w:pPr>
      <w:r w:rsidRPr="004B565E">
        <w:rPr>
          <w:rFonts w:hint="eastAsia"/>
          <w:lang w:val="en-US" w:eastAsia="zh-CN"/>
        </w:rPr>
        <w:t xml:space="preserve">In this contribution, we </w:t>
      </w:r>
      <w:r w:rsidRPr="004B565E">
        <w:rPr>
          <w:lang w:val="en-US" w:eastAsia="zh-CN"/>
        </w:rPr>
        <w:t>discuss on</w:t>
      </w:r>
      <w:r w:rsidR="00EF27CF">
        <w:rPr>
          <w:lang w:val="en-US" w:eastAsia="zh-CN"/>
        </w:rPr>
        <w:t xml:space="preserve"> </w:t>
      </w:r>
      <w:r w:rsidR="000B5773">
        <w:rPr>
          <w:lang w:val="en-US" w:eastAsia="zh-CN"/>
        </w:rPr>
        <w:t xml:space="preserve">PUSCH </w:t>
      </w:r>
      <w:r w:rsidRPr="004B565E">
        <w:rPr>
          <w:lang w:val="en-US" w:eastAsia="zh-CN"/>
        </w:rPr>
        <w:t>demodulation performance</w:t>
      </w:r>
      <w:r w:rsidR="00EF27CF">
        <w:rPr>
          <w:lang w:val="en-US" w:eastAsia="zh-CN"/>
        </w:rPr>
        <w:t xml:space="preserve"> </w:t>
      </w:r>
      <w:r w:rsidR="000B5773">
        <w:rPr>
          <w:lang w:val="en-US" w:eastAsia="zh-CN"/>
        </w:rPr>
        <w:t xml:space="preserve">requirements </w:t>
      </w:r>
      <w:r w:rsidR="00EF27CF">
        <w:rPr>
          <w:lang w:val="en-US" w:eastAsia="zh-CN"/>
        </w:rPr>
        <w:t>for FR</w:t>
      </w:r>
      <w:r w:rsidR="00DD79C3">
        <w:rPr>
          <w:lang w:val="en-US" w:eastAsia="zh-CN"/>
        </w:rPr>
        <w:t>2</w:t>
      </w:r>
      <w:r w:rsidR="00A63CEB" w:rsidRPr="00A63CEB">
        <w:rPr>
          <w:lang w:val="en-US" w:eastAsia="zh-CN"/>
        </w:rPr>
        <w:t xml:space="preserve"> </w:t>
      </w:r>
      <w:r w:rsidR="00A63CEB">
        <w:rPr>
          <w:lang w:val="en-US" w:eastAsia="zh-CN"/>
        </w:rPr>
        <w:t>HST</w:t>
      </w:r>
      <w:r w:rsidRPr="004B565E">
        <w:rPr>
          <w:lang w:val="en-US" w:eastAsia="zh-CN"/>
        </w:rPr>
        <w:t>. O</w:t>
      </w:r>
      <w:r w:rsidRPr="004B565E">
        <w:rPr>
          <w:rFonts w:hint="eastAsia"/>
          <w:lang w:val="en-US" w:eastAsia="zh-CN"/>
        </w:rPr>
        <w:t xml:space="preserve">ur </w:t>
      </w:r>
      <w:r w:rsidRPr="004B565E">
        <w:rPr>
          <w:lang w:val="en-US" w:eastAsia="zh-CN"/>
        </w:rPr>
        <w:t xml:space="preserve">observations and </w:t>
      </w:r>
      <w:r w:rsidRPr="004B565E">
        <w:rPr>
          <w:rFonts w:hint="eastAsia"/>
          <w:lang w:val="en-US" w:eastAsia="zh-CN"/>
        </w:rPr>
        <w:t>proposals are:</w:t>
      </w:r>
    </w:p>
    <w:p w:rsidR="003E65D9" w:rsidRPr="003E65D9" w:rsidRDefault="003E65D9" w:rsidP="003E65D9">
      <w:pPr>
        <w:pStyle w:val="Observation"/>
        <w:numPr>
          <w:ilvl w:val="0"/>
          <w:numId w:val="12"/>
        </w:numPr>
        <w:rPr>
          <w:lang w:val="en-US"/>
        </w:rPr>
      </w:pPr>
      <w:r w:rsidRPr="003E65D9">
        <w:rPr>
          <w:lang w:val="en-US"/>
        </w:rPr>
        <w:t>There is negligible performance difference between DMRS 1+1 and DMRS 1+1+1.</w:t>
      </w:r>
    </w:p>
    <w:p w:rsidR="003E65D9" w:rsidRPr="003E65D9" w:rsidRDefault="003E65D9" w:rsidP="008727FE">
      <w:pPr>
        <w:pStyle w:val="Observation"/>
        <w:rPr>
          <w:lang w:val="en-US"/>
        </w:rPr>
      </w:pPr>
      <w:r>
        <w:rPr>
          <w:lang w:val="en-US"/>
        </w:rPr>
        <w:t xml:space="preserve">There is about 1.2dB performance degradation between DMRS 1 and the others due to large </w:t>
      </w:r>
      <w:r w:rsidRPr="00EB39E4">
        <w:rPr>
          <w:lang w:val="en-US"/>
        </w:rPr>
        <w:t>residual frequency offset</w:t>
      </w:r>
      <w:r>
        <w:rPr>
          <w:lang w:val="en-US"/>
        </w:rPr>
        <w:t xml:space="preserve"> using PTRS only for frequency offset estimation.</w:t>
      </w:r>
    </w:p>
    <w:p w:rsidR="003E65D9" w:rsidRPr="004F7B45" w:rsidRDefault="003E65D9" w:rsidP="003E65D9">
      <w:pPr>
        <w:pStyle w:val="Proposal"/>
        <w:numPr>
          <w:ilvl w:val="0"/>
          <w:numId w:val="35"/>
        </w:numPr>
      </w:pPr>
      <w:r>
        <w:lastRenderedPageBreak/>
        <w:t>Define requirements for both scenario A/</w:t>
      </w:r>
      <w:r w:rsidRPr="004F7B45">
        <w:t>B</w:t>
      </w:r>
      <w:r>
        <w:t xml:space="preserve"> and </w:t>
      </w:r>
      <w:r w:rsidRPr="004F7B45">
        <w:t>uni</w:t>
      </w:r>
      <w:r>
        <w:t>/</w:t>
      </w:r>
      <w:r w:rsidRPr="004F7B45">
        <w:t>bi-directional deployment</w:t>
      </w:r>
      <w:r>
        <w:t>, and not define any applicability rule between them.</w:t>
      </w:r>
      <w:r w:rsidRPr="003E65D9">
        <w:t xml:space="preserve"> Manufacture declaration can be used and the case will be tested only when BS vender declares to support it.</w:t>
      </w:r>
    </w:p>
    <w:p w:rsidR="003E65D9" w:rsidRDefault="003E65D9" w:rsidP="003E65D9">
      <w:pPr>
        <w:pStyle w:val="Proposal"/>
      </w:pPr>
      <w:r>
        <w:t xml:space="preserve">Use </w:t>
      </w:r>
      <w:r w:rsidRPr="007348AA">
        <w:t>1+1+1 DMRS+PTRS</w:t>
      </w:r>
      <w:r>
        <w:t xml:space="preserve"> (</w:t>
      </w:r>
      <w:r w:rsidRPr="007348AA">
        <w:t>L=1, K=2)</w:t>
      </w:r>
      <w:r>
        <w:t xml:space="preserve"> for HST FR2 PUSCH requirements definition.</w:t>
      </w:r>
    </w:p>
    <w:p w:rsidR="003E65D9" w:rsidRPr="00983585" w:rsidRDefault="003E65D9" w:rsidP="003E65D9">
      <w:pPr>
        <w:pStyle w:val="Proposal"/>
      </w:pPr>
      <w:r>
        <w:t>If companies have strong concern about DMRS 1+1, create an applicability rule that only one DMRS configuration shall be tested by manufacture declaration.</w:t>
      </w:r>
    </w:p>
    <w:p w:rsidR="003E65D9" w:rsidRPr="004F7B45" w:rsidRDefault="003E65D9" w:rsidP="003E65D9">
      <w:pPr>
        <w:pStyle w:val="Proposal"/>
      </w:pPr>
      <w:r>
        <w:t>Use 200MHz for PUSCH tests under FR2 HST scenario.</w:t>
      </w:r>
    </w:p>
    <w:p w:rsidR="003E65D9" w:rsidRPr="004F7B45" w:rsidRDefault="003E65D9" w:rsidP="003E65D9">
      <w:pPr>
        <w:pStyle w:val="Proposal"/>
      </w:pPr>
      <w:r>
        <w:rPr>
          <w:rFonts w:hint="eastAsia"/>
        </w:rPr>
        <w:t>U</w:t>
      </w:r>
      <w:r>
        <w:t>se MCS 16 for HST FR2 PUSCH requirements definition.</w:t>
      </w:r>
    </w:p>
    <w:p w:rsidR="003E65D9" w:rsidRPr="004F7B45" w:rsidRDefault="003E65D9" w:rsidP="003E65D9">
      <w:pPr>
        <w:pStyle w:val="Proposal"/>
      </w:pPr>
      <w:r>
        <w:rPr>
          <w:rFonts w:hint="eastAsia"/>
        </w:rPr>
        <w:t>U</w:t>
      </w:r>
      <w:r>
        <w:t>se 10 symbols for PUSCH tests under FR2 HST scenario.</w:t>
      </w:r>
    </w:p>
    <w:p w:rsidR="00D46BD4" w:rsidRPr="004B565E" w:rsidRDefault="00D46BD4" w:rsidP="00D46BD4">
      <w:pPr>
        <w:pStyle w:val="1"/>
        <w:rPr>
          <w:lang w:val="en-US" w:eastAsia="zh-CN"/>
        </w:rPr>
      </w:pPr>
      <w:r w:rsidRPr="004B565E">
        <w:rPr>
          <w:rFonts w:hint="eastAsia"/>
          <w:lang w:val="en-US" w:eastAsia="zh-CN"/>
        </w:rPr>
        <w:t>R</w:t>
      </w:r>
      <w:r w:rsidRPr="004B565E">
        <w:rPr>
          <w:lang w:val="en-US" w:eastAsia="zh-CN"/>
        </w:rPr>
        <w:t>eference</w:t>
      </w:r>
    </w:p>
    <w:p w:rsidR="003A518C" w:rsidRDefault="00162771" w:rsidP="00162771">
      <w:pPr>
        <w:pStyle w:val="Reference"/>
        <w:ind w:left="400" w:hanging="400"/>
        <w:rPr>
          <w:lang w:val="en-US" w:eastAsia="zh-CN"/>
        </w:rPr>
      </w:pPr>
      <w:bookmarkStart w:id="4" w:name="_Ref63699293"/>
      <w:bookmarkStart w:id="5" w:name="_Ref71209939"/>
      <w:r w:rsidRPr="00162771">
        <w:rPr>
          <w:lang w:val="en-US" w:eastAsia="zh-CN"/>
        </w:rPr>
        <w:t>R4-210</w:t>
      </w:r>
      <w:r w:rsidR="0061362F">
        <w:rPr>
          <w:lang w:val="en-US" w:eastAsia="zh-CN"/>
        </w:rPr>
        <w:t>8637</w:t>
      </w:r>
      <w:r w:rsidR="003A518C" w:rsidRPr="009163A1">
        <w:rPr>
          <w:lang w:val="en-US" w:eastAsia="zh-CN"/>
        </w:rPr>
        <w:t xml:space="preserve">, </w:t>
      </w:r>
      <w:r w:rsidRPr="00162771">
        <w:rPr>
          <w:lang w:eastAsia="zh-CN"/>
        </w:rPr>
        <w:t>WF on Demodulation requirement for FR2 HST</w:t>
      </w:r>
      <w:r w:rsidR="003A518C" w:rsidRPr="009163A1">
        <w:rPr>
          <w:lang w:val="en-US" w:eastAsia="zh-CN"/>
        </w:rPr>
        <w:t>, RAN4#9</w:t>
      </w:r>
      <w:r>
        <w:rPr>
          <w:lang w:val="en-US" w:eastAsia="zh-CN"/>
        </w:rPr>
        <w:t>8-bis</w:t>
      </w:r>
      <w:r w:rsidR="003A518C">
        <w:rPr>
          <w:lang w:val="en-US" w:eastAsia="zh-CN"/>
        </w:rPr>
        <w:t xml:space="preserve">-e, </w:t>
      </w:r>
      <w:bookmarkEnd w:id="4"/>
      <w:r w:rsidR="00227E04" w:rsidRPr="00227E04">
        <w:rPr>
          <w:lang w:val="en-US" w:eastAsia="zh-CN"/>
        </w:rPr>
        <w:t>Samsung</w:t>
      </w:r>
      <w:bookmarkEnd w:id="5"/>
    </w:p>
    <w:p w:rsidR="009163A1" w:rsidRPr="00162771" w:rsidRDefault="009163A1" w:rsidP="00162771"/>
    <w:sectPr w:rsidR="009163A1" w:rsidRPr="00162771"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1FD8" w:rsidRDefault="00031FD8" w:rsidP="009163A1">
      <w:pPr>
        <w:spacing w:after="0"/>
      </w:pPr>
      <w:r>
        <w:separator/>
      </w:r>
    </w:p>
  </w:endnote>
  <w:endnote w:type="continuationSeparator" w:id="0">
    <w:p w:rsidR="00031FD8" w:rsidRDefault="00031FD8"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1FD8" w:rsidRDefault="00031FD8" w:rsidP="009163A1">
      <w:pPr>
        <w:spacing w:after="0"/>
      </w:pPr>
      <w:r>
        <w:separator/>
      </w:r>
    </w:p>
  </w:footnote>
  <w:footnote w:type="continuationSeparator" w:id="0">
    <w:p w:rsidR="00031FD8" w:rsidRDefault="00031FD8"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7523B7"/>
    <w:multiLevelType w:val="hybridMultilevel"/>
    <w:tmpl w:val="CCD45C88"/>
    <w:lvl w:ilvl="0" w:tplc="215C3D92">
      <w:start w:val="1"/>
      <w:numFmt w:val="bullet"/>
      <w:lvlText w:val="•"/>
      <w:lvlJc w:val="left"/>
      <w:pPr>
        <w:tabs>
          <w:tab w:val="num" w:pos="720"/>
        </w:tabs>
        <w:ind w:left="720" w:hanging="360"/>
      </w:pPr>
      <w:rPr>
        <w:rFonts w:ascii="Arial" w:hAnsi="Arial" w:hint="default"/>
      </w:rPr>
    </w:lvl>
    <w:lvl w:ilvl="1" w:tplc="6FD00390">
      <w:numFmt w:val="bullet"/>
      <w:lvlText w:val="–"/>
      <w:lvlJc w:val="left"/>
      <w:pPr>
        <w:tabs>
          <w:tab w:val="num" w:pos="1440"/>
        </w:tabs>
        <w:ind w:left="1440" w:hanging="360"/>
      </w:pPr>
      <w:rPr>
        <w:rFonts w:ascii="Arial" w:hAnsi="Arial" w:hint="default"/>
      </w:rPr>
    </w:lvl>
    <w:lvl w:ilvl="2" w:tplc="E65C046C" w:tentative="1">
      <w:start w:val="1"/>
      <w:numFmt w:val="bullet"/>
      <w:lvlText w:val="•"/>
      <w:lvlJc w:val="left"/>
      <w:pPr>
        <w:tabs>
          <w:tab w:val="num" w:pos="2160"/>
        </w:tabs>
        <w:ind w:left="2160" w:hanging="360"/>
      </w:pPr>
      <w:rPr>
        <w:rFonts w:ascii="Arial" w:hAnsi="Arial" w:hint="default"/>
      </w:rPr>
    </w:lvl>
    <w:lvl w:ilvl="3" w:tplc="F6B8ACC0" w:tentative="1">
      <w:start w:val="1"/>
      <w:numFmt w:val="bullet"/>
      <w:lvlText w:val="•"/>
      <w:lvlJc w:val="left"/>
      <w:pPr>
        <w:tabs>
          <w:tab w:val="num" w:pos="2880"/>
        </w:tabs>
        <w:ind w:left="2880" w:hanging="360"/>
      </w:pPr>
      <w:rPr>
        <w:rFonts w:ascii="Arial" w:hAnsi="Arial" w:hint="default"/>
      </w:rPr>
    </w:lvl>
    <w:lvl w:ilvl="4" w:tplc="E20EBB0C" w:tentative="1">
      <w:start w:val="1"/>
      <w:numFmt w:val="bullet"/>
      <w:lvlText w:val="•"/>
      <w:lvlJc w:val="left"/>
      <w:pPr>
        <w:tabs>
          <w:tab w:val="num" w:pos="3600"/>
        </w:tabs>
        <w:ind w:left="3600" w:hanging="360"/>
      </w:pPr>
      <w:rPr>
        <w:rFonts w:ascii="Arial" w:hAnsi="Arial" w:hint="default"/>
      </w:rPr>
    </w:lvl>
    <w:lvl w:ilvl="5" w:tplc="452888E2" w:tentative="1">
      <w:start w:val="1"/>
      <w:numFmt w:val="bullet"/>
      <w:lvlText w:val="•"/>
      <w:lvlJc w:val="left"/>
      <w:pPr>
        <w:tabs>
          <w:tab w:val="num" w:pos="4320"/>
        </w:tabs>
        <w:ind w:left="4320" w:hanging="360"/>
      </w:pPr>
      <w:rPr>
        <w:rFonts w:ascii="Arial" w:hAnsi="Arial" w:hint="default"/>
      </w:rPr>
    </w:lvl>
    <w:lvl w:ilvl="6" w:tplc="F03491B4" w:tentative="1">
      <w:start w:val="1"/>
      <w:numFmt w:val="bullet"/>
      <w:lvlText w:val="•"/>
      <w:lvlJc w:val="left"/>
      <w:pPr>
        <w:tabs>
          <w:tab w:val="num" w:pos="5040"/>
        </w:tabs>
        <w:ind w:left="5040" w:hanging="360"/>
      </w:pPr>
      <w:rPr>
        <w:rFonts w:ascii="Arial" w:hAnsi="Arial" w:hint="default"/>
      </w:rPr>
    </w:lvl>
    <w:lvl w:ilvl="7" w:tplc="0B32F3CA" w:tentative="1">
      <w:start w:val="1"/>
      <w:numFmt w:val="bullet"/>
      <w:lvlText w:val="•"/>
      <w:lvlJc w:val="left"/>
      <w:pPr>
        <w:tabs>
          <w:tab w:val="num" w:pos="5760"/>
        </w:tabs>
        <w:ind w:left="5760" w:hanging="360"/>
      </w:pPr>
      <w:rPr>
        <w:rFonts w:ascii="Arial" w:hAnsi="Arial" w:hint="default"/>
      </w:rPr>
    </w:lvl>
    <w:lvl w:ilvl="8" w:tplc="41EEC0B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062A2B"/>
    <w:multiLevelType w:val="hybridMultilevel"/>
    <w:tmpl w:val="BB6CCB7E"/>
    <w:lvl w:ilvl="0" w:tplc="21B4436E">
      <w:start w:val="1"/>
      <w:numFmt w:val="bullet"/>
      <w:lvlText w:val="•"/>
      <w:lvlJc w:val="left"/>
      <w:pPr>
        <w:tabs>
          <w:tab w:val="num" w:pos="720"/>
        </w:tabs>
        <w:ind w:left="720" w:hanging="360"/>
      </w:pPr>
      <w:rPr>
        <w:rFonts w:ascii="Arial" w:hAnsi="Arial" w:hint="default"/>
      </w:rPr>
    </w:lvl>
    <w:lvl w:ilvl="1" w:tplc="26E20268">
      <w:numFmt w:val="bullet"/>
      <w:lvlText w:val="–"/>
      <w:lvlJc w:val="left"/>
      <w:pPr>
        <w:tabs>
          <w:tab w:val="num" w:pos="1440"/>
        </w:tabs>
        <w:ind w:left="1440" w:hanging="360"/>
      </w:pPr>
      <w:rPr>
        <w:rFonts w:ascii="Arial" w:hAnsi="Arial" w:hint="default"/>
      </w:rPr>
    </w:lvl>
    <w:lvl w:ilvl="2" w:tplc="A3BE3D76">
      <w:start w:val="1"/>
      <w:numFmt w:val="bullet"/>
      <w:lvlText w:val="•"/>
      <w:lvlJc w:val="left"/>
      <w:pPr>
        <w:tabs>
          <w:tab w:val="num" w:pos="2160"/>
        </w:tabs>
        <w:ind w:left="2160" w:hanging="360"/>
      </w:pPr>
      <w:rPr>
        <w:rFonts w:ascii="Arial" w:hAnsi="Arial" w:hint="default"/>
      </w:rPr>
    </w:lvl>
    <w:lvl w:ilvl="3" w:tplc="229C2D80" w:tentative="1">
      <w:start w:val="1"/>
      <w:numFmt w:val="bullet"/>
      <w:lvlText w:val="•"/>
      <w:lvlJc w:val="left"/>
      <w:pPr>
        <w:tabs>
          <w:tab w:val="num" w:pos="2880"/>
        </w:tabs>
        <w:ind w:left="2880" w:hanging="360"/>
      </w:pPr>
      <w:rPr>
        <w:rFonts w:ascii="Arial" w:hAnsi="Arial" w:hint="default"/>
      </w:rPr>
    </w:lvl>
    <w:lvl w:ilvl="4" w:tplc="1722FAEE" w:tentative="1">
      <w:start w:val="1"/>
      <w:numFmt w:val="bullet"/>
      <w:lvlText w:val="•"/>
      <w:lvlJc w:val="left"/>
      <w:pPr>
        <w:tabs>
          <w:tab w:val="num" w:pos="3600"/>
        </w:tabs>
        <w:ind w:left="3600" w:hanging="360"/>
      </w:pPr>
      <w:rPr>
        <w:rFonts w:ascii="Arial" w:hAnsi="Arial" w:hint="default"/>
      </w:rPr>
    </w:lvl>
    <w:lvl w:ilvl="5" w:tplc="2F1E03E6" w:tentative="1">
      <w:start w:val="1"/>
      <w:numFmt w:val="bullet"/>
      <w:lvlText w:val="•"/>
      <w:lvlJc w:val="left"/>
      <w:pPr>
        <w:tabs>
          <w:tab w:val="num" w:pos="4320"/>
        </w:tabs>
        <w:ind w:left="4320" w:hanging="360"/>
      </w:pPr>
      <w:rPr>
        <w:rFonts w:ascii="Arial" w:hAnsi="Arial" w:hint="default"/>
      </w:rPr>
    </w:lvl>
    <w:lvl w:ilvl="6" w:tplc="D5B62BB4" w:tentative="1">
      <w:start w:val="1"/>
      <w:numFmt w:val="bullet"/>
      <w:lvlText w:val="•"/>
      <w:lvlJc w:val="left"/>
      <w:pPr>
        <w:tabs>
          <w:tab w:val="num" w:pos="5040"/>
        </w:tabs>
        <w:ind w:left="5040" w:hanging="360"/>
      </w:pPr>
      <w:rPr>
        <w:rFonts w:ascii="Arial" w:hAnsi="Arial" w:hint="default"/>
      </w:rPr>
    </w:lvl>
    <w:lvl w:ilvl="7" w:tplc="FE6613DE" w:tentative="1">
      <w:start w:val="1"/>
      <w:numFmt w:val="bullet"/>
      <w:lvlText w:val="•"/>
      <w:lvlJc w:val="left"/>
      <w:pPr>
        <w:tabs>
          <w:tab w:val="num" w:pos="5760"/>
        </w:tabs>
        <w:ind w:left="5760" w:hanging="360"/>
      </w:pPr>
      <w:rPr>
        <w:rFonts w:ascii="Arial" w:hAnsi="Arial" w:hint="default"/>
      </w:rPr>
    </w:lvl>
    <w:lvl w:ilvl="8" w:tplc="B172E8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C2370E"/>
    <w:multiLevelType w:val="hybridMultilevel"/>
    <w:tmpl w:val="A9D60A16"/>
    <w:lvl w:ilvl="0" w:tplc="329026EA">
      <w:start w:val="1"/>
      <w:numFmt w:val="bullet"/>
      <w:lvlText w:val="•"/>
      <w:lvlJc w:val="left"/>
      <w:pPr>
        <w:tabs>
          <w:tab w:val="num" w:pos="720"/>
        </w:tabs>
        <w:ind w:left="720" w:hanging="360"/>
      </w:pPr>
      <w:rPr>
        <w:rFonts w:ascii="Arial" w:hAnsi="Arial" w:hint="default"/>
      </w:rPr>
    </w:lvl>
    <w:lvl w:ilvl="1" w:tplc="2330386C">
      <w:numFmt w:val="bullet"/>
      <w:lvlText w:val="–"/>
      <w:lvlJc w:val="left"/>
      <w:pPr>
        <w:tabs>
          <w:tab w:val="num" w:pos="1440"/>
        </w:tabs>
        <w:ind w:left="1440" w:hanging="360"/>
      </w:pPr>
      <w:rPr>
        <w:rFonts w:ascii="Arial" w:hAnsi="Arial" w:hint="default"/>
      </w:rPr>
    </w:lvl>
    <w:lvl w:ilvl="2" w:tplc="F9B423A2">
      <w:numFmt w:val="bullet"/>
      <w:lvlText w:val="•"/>
      <w:lvlJc w:val="left"/>
      <w:pPr>
        <w:tabs>
          <w:tab w:val="num" w:pos="2160"/>
        </w:tabs>
        <w:ind w:left="2160" w:hanging="360"/>
      </w:pPr>
      <w:rPr>
        <w:rFonts w:ascii="Arial" w:hAnsi="Arial" w:hint="default"/>
      </w:rPr>
    </w:lvl>
    <w:lvl w:ilvl="3" w:tplc="6C7C49C4" w:tentative="1">
      <w:start w:val="1"/>
      <w:numFmt w:val="bullet"/>
      <w:lvlText w:val="•"/>
      <w:lvlJc w:val="left"/>
      <w:pPr>
        <w:tabs>
          <w:tab w:val="num" w:pos="2880"/>
        </w:tabs>
        <w:ind w:left="2880" w:hanging="360"/>
      </w:pPr>
      <w:rPr>
        <w:rFonts w:ascii="Arial" w:hAnsi="Arial" w:hint="default"/>
      </w:rPr>
    </w:lvl>
    <w:lvl w:ilvl="4" w:tplc="3240283A" w:tentative="1">
      <w:start w:val="1"/>
      <w:numFmt w:val="bullet"/>
      <w:lvlText w:val="•"/>
      <w:lvlJc w:val="left"/>
      <w:pPr>
        <w:tabs>
          <w:tab w:val="num" w:pos="3600"/>
        </w:tabs>
        <w:ind w:left="3600" w:hanging="360"/>
      </w:pPr>
      <w:rPr>
        <w:rFonts w:ascii="Arial" w:hAnsi="Arial" w:hint="default"/>
      </w:rPr>
    </w:lvl>
    <w:lvl w:ilvl="5" w:tplc="9C42F7B2" w:tentative="1">
      <w:start w:val="1"/>
      <w:numFmt w:val="bullet"/>
      <w:lvlText w:val="•"/>
      <w:lvlJc w:val="left"/>
      <w:pPr>
        <w:tabs>
          <w:tab w:val="num" w:pos="4320"/>
        </w:tabs>
        <w:ind w:left="4320" w:hanging="360"/>
      </w:pPr>
      <w:rPr>
        <w:rFonts w:ascii="Arial" w:hAnsi="Arial" w:hint="default"/>
      </w:rPr>
    </w:lvl>
    <w:lvl w:ilvl="6" w:tplc="262485DA" w:tentative="1">
      <w:start w:val="1"/>
      <w:numFmt w:val="bullet"/>
      <w:lvlText w:val="•"/>
      <w:lvlJc w:val="left"/>
      <w:pPr>
        <w:tabs>
          <w:tab w:val="num" w:pos="5040"/>
        </w:tabs>
        <w:ind w:left="5040" w:hanging="360"/>
      </w:pPr>
      <w:rPr>
        <w:rFonts w:ascii="Arial" w:hAnsi="Arial" w:hint="default"/>
      </w:rPr>
    </w:lvl>
    <w:lvl w:ilvl="7" w:tplc="6B5C38C4" w:tentative="1">
      <w:start w:val="1"/>
      <w:numFmt w:val="bullet"/>
      <w:lvlText w:val="•"/>
      <w:lvlJc w:val="left"/>
      <w:pPr>
        <w:tabs>
          <w:tab w:val="num" w:pos="5760"/>
        </w:tabs>
        <w:ind w:left="5760" w:hanging="360"/>
      </w:pPr>
      <w:rPr>
        <w:rFonts w:ascii="Arial" w:hAnsi="Arial" w:hint="default"/>
      </w:rPr>
    </w:lvl>
    <w:lvl w:ilvl="8" w:tplc="29C2432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743D22"/>
    <w:multiLevelType w:val="hybridMultilevel"/>
    <w:tmpl w:val="EB8C17F6"/>
    <w:lvl w:ilvl="0" w:tplc="C1FEDEB4">
      <w:start w:val="1"/>
      <w:numFmt w:val="bullet"/>
      <w:lvlText w:val="•"/>
      <w:lvlJc w:val="left"/>
      <w:pPr>
        <w:tabs>
          <w:tab w:val="num" w:pos="720"/>
        </w:tabs>
        <w:ind w:left="720" w:hanging="360"/>
      </w:pPr>
      <w:rPr>
        <w:rFonts w:ascii="Arial" w:hAnsi="Arial" w:hint="default"/>
      </w:rPr>
    </w:lvl>
    <w:lvl w:ilvl="1" w:tplc="59A22E42" w:tentative="1">
      <w:start w:val="1"/>
      <w:numFmt w:val="bullet"/>
      <w:lvlText w:val="•"/>
      <w:lvlJc w:val="left"/>
      <w:pPr>
        <w:tabs>
          <w:tab w:val="num" w:pos="1440"/>
        </w:tabs>
        <w:ind w:left="1440" w:hanging="360"/>
      </w:pPr>
      <w:rPr>
        <w:rFonts w:ascii="Arial" w:hAnsi="Arial" w:hint="default"/>
      </w:rPr>
    </w:lvl>
    <w:lvl w:ilvl="2" w:tplc="E73C7B82" w:tentative="1">
      <w:start w:val="1"/>
      <w:numFmt w:val="bullet"/>
      <w:lvlText w:val="•"/>
      <w:lvlJc w:val="left"/>
      <w:pPr>
        <w:tabs>
          <w:tab w:val="num" w:pos="2160"/>
        </w:tabs>
        <w:ind w:left="2160" w:hanging="360"/>
      </w:pPr>
      <w:rPr>
        <w:rFonts w:ascii="Arial" w:hAnsi="Arial" w:hint="default"/>
      </w:rPr>
    </w:lvl>
    <w:lvl w:ilvl="3" w:tplc="B13601EA" w:tentative="1">
      <w:start w:val="1"/>
      <w:numFmt w:val="bullet"/>
      <w:lvlText w:val="•"/>
      <w:lvlJc w:val="left"/>
      <w:pPr>
        <w:tabs>
          <w:tab w:val="num" w:pos="2880"/>
        </w:tabs>
        <w:ind w:left="2880" w:hanging="360"/>
      </w:pPr>
      <w:rPr>
        <w:rFonts w:ascii="Arial" w:hAnsi="Arial" w:hint="default"/>
      </w:rPr>
    </w:lvl>
    <w:lvl w:ilvl="4" w:tplc="A8DA5938" w:tentative="1">
      <w:start w:val="1"/>
      <w:numFmt w:val="bullet"/>
      <w:lvlText w:val="•"/>
      <w:lvlJc w:val="left"/>
      <w:pPr>
        <w:tabs>
          <w:tab w:val="num" w:pos="3600"/>
        </w:tabs>
        <w:ind w:left="3600" w:hanging="360"/>
      </w:pPr>
      <w:rPr>
        <w:rFonts w:ascii="Arial" w:hAnsi="Arial" w:hint="default"/>
      </w:rPr>
    </w:lvl>
    <w:lvl w:ilvl="5" w:tplc="48E4A880" w:tentative="1">
      <w:start w:val="1"/>
      <w:numFmt w:val="bullet"/>
      <w:lvlText w:val="•"/>
      <w:lvlJc w:val="left"/>
      <w:pPr>
        <w:tabs>
          <w:tab w:val="num" w:pos="4320"/>
        </w:tabs>
        <w:ind w:left="4320" w:hanging="360"/>
      </w:pPr>
      <w:rPr>
        <w:rFonts w:ascii="Arial" w:hAnsi="Arial" w:hint="default"/>
      </w:rPr>
    </w:lvl>
    <w:lvl w:ilvl="6" w:tplc="D4B81B78" w:tentative="1">
      <w:start w:val="1"/>
      <w:numFmt w:val="bullet"/>
      <w:lvlText w:val="•"/>
      <w:lvlJc w:val="left"/>
      <w:pPr>
        <w:tabs>
          <w:tab w:val="num" w:pos="5040"/>
        </w:tabs>
        <w:ind w:left="5040" w:hanging="360"/>
      </w:pPr>
      <w:rPr>
        <w:rFonts w:ascii="Arial" w:hAnsi="Arial" w:hint="default"/>
      </w:rPr>
    </w:lvl>
    <w:lvl w:ilvl="7" w:tplc="312A8B3C" w:tentative="1">
      <w:start w:val="1"/>
      <w:numFmt w:val="bullet"/>
      <w:lvlText w:val="•"/>
      <w:lvlJc w:val="left"/>
      <w:pPr>
        <w:tabs>
          <w:tab w:val="num" w:pos="5760"/>
        </w:tabs>
        <w:ind w:left="5760" w:hanging="360"/>
      </w:pPr>
      <w:rPr>
        <w:rFonts w:ascii="Arial" w:hAnsi="Arial" w:hint="default"/>
      </w:rPr>
    </w:lvl>
    <w:lvl w:ilvl="8" w:tplc="02F275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DB25A2"/>
    <w:multiLevelType w:val="hybridMultilevel"/>
    <w:tmpl w:val="08420646"/>
    <w:lvl w:ilvl="0" w:tplc="1D06BB86">
      <w:start w:val="1"/>
      <w:numFmt w:val="bullet"/>
      <w:lvlText w:val="•"/>
      <w:lvlJc w:val="left"/>
      <w:pPr>
        <w:tabs>
          <w:tab w:val="num" w:pos="720"/>
        </w:tabs>
        <w:ind w:left="720" w:hanging="360"/>
      </w:pPr>
      <w:rPr>
        <w:rFonts w:ascii="Arial" w:hAnsi="Arial" w:hint="default"/>
      </w:rPr>
    </w:lvl>
    <w:lvl w:ilvl="1" w:tplc="B8FAFC6A">
      <w:numFmt w:val="bullet"/>
      <w:lvlText w:val="–"/>
      <w:lvlJc w:val="left"/>
      <w:pPr>
        <w:tabs>
          <w:tab w:val="num" w:pos="1440"/>
        </w:tabs>
        <w:ind w:left="1440" w:hanging="360"/>
      </w:pPr>
      <w:rPr>
        <w:rFonts w:ascii="Arial" w:hAnsi="Arial" w:hint="default"/>
      </w:rPr>
    </w:lvl>
    <w:lvl w:ilvl="2" w:tplc="0DB66718" w:tentative="1">
      <w:start w:val="1"/>
      <w:numFmt w:val="bullet"/>
      <w:lvlText w:val="•"/>
      <w:lvlJc w:val="left"/>
      <w:pPr>
        <w:tabs>
          <w:tab w:val="num" w:pos="2160"/>
        </w:tabs>
        <w:ind w:left="2160" w:hanging="360"/>
      </w:pPr>
      <w:rPr>
        <w:rFonts w:ascii="Arial" w:hAnsi="Arial" w:hint="default"/>
      </w:rPr>
    </w:lvl>
    <w:lvl w:ilvl="3" w:tplc="774E45EC" w:tentative="1">
      <w:start w:val="1"/>
      <w:numFmt w:val="bullet"/>
      <w:lvlText w:val="•"/>
      <w:lvlJc w:val="left"/>
      <w:pPr>
        <w:tabs>
          <w:tab w:val="num" w:pos="2880"/>
        </w:tabs>
        <w:ind w:left="2880" w:hanging="360"/>
      </w:pPr>
      <w:rPr>
        <w:rFonts w:ascii="Arial" w:hAnsi="Arial" w:hint="default"/>
      </w:rPr>
    </w:lvl>
    <w:lvl w:ilvl="4" w:tplc="E4CE5DFA" w:tentative="1">
      <w:start w:val="1"/>
      <w:numFmt w:val="bullet"/>
      <w:lvlText w:val="•"/>
      <w:lvlJc w:val="left"/>
      <w:pPr>
        <w:tabs>
          <w:tab w:val="num" w:pos="3600"/>
        </w:tabs>
        <w:ind w:left="3600" w:hanging="360"/>
      </w:pPr>
      <w:rPr>
        <w:rFonts w:ascii="Arial" w:hAnsi="Arial" w:hint="default"/>
      </w:rPr>
    </w:lvl>
    <w:lvl w:ilvl="5" w:tplc="BB5EA7CE" w:tentative="1">
      <w:start w:val="1"/>
      <w:numFmt w:val="bullet"/>
      <w:lvlText w:val="•"/>
      <w:lvlJc w:val="left"/>
      <w:pPr>
        <w:tabs>
          <w:tab w:val="num" w:pos="4320"/>
        </w:tabs>
        <w:ind w:left="4320" w:hanging="360"/>
      </w:pPr>
      <w:rPr>
        <w:rFonts w:ascii="Arial" w:hAnsi="Arial" w:hint="default"/>
      </w:rPr>
    </w:lvl>
    <w:lvl w:ilvl="6" w:tplc="FD30A924" w:tentative="1">
      <w:start w:val="1"/>
      <w:numFmt w:val="bullet"/>
      <w:lvlText w:val="•"/>
      <w:lvlJc w:val="left"/>
      <w:pPr>
        <w:tabs>
          <w:tab w:val="num" w:pos="5040"/>
        </w:tabs>
        <w:ind w:left="5040" w:hanging="360"/>
      </w:pPr>
      <w:rPr>
        <w:rFonts w:ascii="Arial" w:hAnsi="Arial" w:hint="default"/>
      </w:rPr>
    </w:lvl>
    <w:lvl w:ilvl="7" w:tplc="78583948" w:tentative="1">
      <w:start w:val="1"/>
      <w:numFmt w:val="bullet"/>
      <w:lvlText w:val="•"/>
      <w:lvlJc w:val="left"/>
      <w:pPr>
        <w:tabs>
          <w:tab w:val="num" w:pos="5760"/>
        </w:tabs>
        <w:ind w:left="5760" w:hanging="360"/>
      </w:pPr>
      <w:rPr>
        <w:rFonts w:ascii="Arial" w:hAnsi="Arial" w:hint="default"/>
      </w:rPr>
    </w:lvl>
    <w:lvl w:ilvl="8" w:tplc="C832A8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4B36C4"/>
    <w:multiLevelType w:val="hybridMultilevel"/>
    <w:tmpl w:val="77464C7A"/>
    <w:lvl w:ilvl="0" w:tplc="6BA86404">
      <w:start w:val="1"/>
      <w:numFmt w:val="bullet"/>
      <w:lvlText w:val="•"/>
      <w:lvlJc w:val="left"/>
      <w:pPr>
        <w:tabs>
          <w:tab w:val="num" w:pos="720"/>
        </w:tabs>
        <w:ind w:left="720" w:hanging="360"/>
      </w:pPr>
      <w:rPr>
        <w:rFonts w:ascii="Arial" w:hAnsi="Arial" w:hint="default"/>
      </w:rPr>
    </w:lvl>
    <w:lvl w:ilvl="1" w:tplc="894CB96A">
      <w:numFmt w:val="bullet"/>
      <w:lvlText w:val="–"/>
      <w:lvlJc w:val="left"/>
      <w:pPr>
        <w:tabs>
          <w:tab w:val="num" w:pos="1440"/>
        </w:tabs>
        <w:ind w:left="1440" w:hanging="360"/>
      </w:pPr>
      <w:rPr>
        <w:rFonts w:ascii="Arial" w:hAnsi="Arial" w:hint="default"/>
      </w:rPr>
    </w:lvl>
    <w:lvl w:ilvl="2" w:tplc="9EF48AE4" w:tentative="1">
      <w:start w:val="1"/>
      <w:numFmt w:val="bullet"/>
      <w:lvlText w:val="•"/>
      <w:lvlJc w:val="left"/>
      <w:pPr>
        <w:tabs>
          <w:tab w:val="num" w:pos="2160"/>
        </w:tabs>
        <w:ind w:left="2160" w:hanging="360"/>
      </w:pPr>
      <w:rPr>
        <w:rFonts w:ascii="Arial" w:hAnsi="Arial" w:hint="default"/>
      </w:rPr>
    </w:lvl>
    <w:lvl w:ilvl="3" w:tplc="E72AD6DE" w:tentative="1">
      <w:start w:val="1"/>
      <w:numFmt w:val="bullet"/>
      <w:lvlText w:val="•"/>
      <w:lvlJc w:val="left"/>
      <w:pPr>
        <w:tabs>
          <w:tab w:val="num" w:pos="2880"/>
        </w:tabs>
        <w:ind w:left="2880" w:hanging="360"/>
      </w:pPr>
      <w:rPr>
        <w:rFonts w:ascii="Arial" w:hAnsi="Arial" w:hint="default"/>
      </w:rPr>
    </w:lvl>
    <w:lvl w:ilvl="4" w:tplc="9E281470" w:tentative="1">
      <w:start w:val="1"/>
      <w:numFmt w:val="bullet"/>
      <w:lvlText w:val="•"/>
      <w:lvlJc w:val="left"/>
      <w:pPr>
        <w:tabs>
          <w:tab w:val="num" w:pos="3600"/>
        </w:tabs>
        <w:ind w:left="3600" w:hanging="360"/>
      </w:pPr>
      <w:rPr>
        <w:rFonts w:ascii="Arial" w:hAnsi="Arial" w:hint="default"/>
      </w:rPr>
    </w:lvl>
    <w:lvl w:ilvl="5" w:tplc="78C81F62" w:tentative="1">
      <w:start w:val="1"/>
      <w:numFmt w:val="bullet"/>
      <w:lvlText w:val="•"/>
      <w:lvlJc w:val="left"/>
      <w:pPr>
        <w:tabs>
          <w:tab w:val="num" w:pos="4320"/>
        </w:tabs>
        <w:ind w:left="4320" w:hanging="360"/>
      </w:pPr>
      <w:rPr>
        <w:rFonts w:ascii="Arial" w:hAnsi="Arial" w:hint="default"/>
      </w:rPr>
    </w:lvl>
    <w:lvl w:ilvl="6" w:tplc="59D601DA" w:tentative="1">
      <w:start w:val="1"/>
      <w:numFmt w:val="bullet"/>
      <w:lvlText w:val="•"/>
      <w:lvlJc w:val="left"/>
      <w:pPr>
        <w:tabs>
          <w:tab w:val="num" w:pos="5040"/>
        </w:tabs>
        <w:ind w:left="5040" w:hanging="360"/>
      </w:pPr>
      <w:rPr>
        <w:rFonts w:ascii="Arial" w:hAnsi="Arial" w:hint="default"/>
      </w:rPr>
    </w:lvl>
    <w:lvl w:ilvl="7" w:tplc="728AB182" w:tentative="1">
      <w:start w:val="1"/>
      <w:numFmt w:val="bullet"/>
      <w:lvlText w:val="•"/>
      <w:lvlJc w:val="left"/>
      <w:pPr>
        <w:tabs>
          <w:tab w:val="num" w:pos="5760"/>
        </w:tabs>
        <w:ind w:left="5760" w:hanging="360"/>
      </w:pPr>
      <w:rPr>
        <w:rFonts w:ascii="Arial" w:hAnsi="Arial" w:hint="default"/>
      </w:rPr>
    </w:lvl>
    <w:lvl w:ilvl="8" w:tplc="733C38A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5861C1"/>
    <w:multiLevelType w:val="hybridMultilevel"/>
    <w:tmpl w:val="07F82448"/>
    <w:lvl w:ilvl="0" w:tplc="3BEE9C16">
      <w:start w:val="1"/>
      <w:numFmt w:val="bullet"/>
      <w:lvlText w:val="•"/>
      <w:lvlJc w:val="left"/>
      <w:pPr>
        <w:tabs>
          <w:tab w:val="num" w:pos="720"/>
        </w:tabs>
        <w:ind w:left="720" w:hanging="360"/>
      </w:pPr>
      <w:rPr>
        <w:rFonts w:ascii="Arial" w:hAnsi="Arial" w:hint="default"/>
      </w:rPr>
    </w:lvl>
    <w:lvl w:ilvl="1" w:tplc="A4049A18">
      <w:numFmt w:val="bullet"/>
      <w:lvlText w:val="–"/>
      <w:lvlJc w:val="left"/>
      <w:pPr>
        <w:tabs>
          <w:tab w:val="num" w:pos="1440"/>
        </w:tabs>
        <w:ind w:left="1440" w:hanging="360"/>
      </w:pPr>
      <w:rPr>
        <w:rFonts w:ascii="Arial" w:hAnsi="Arial" w:hint="default"/>
      </w:rPr>
    </w:lvl>
    <w:lvl w:ilvl="2" w:tplc="1DD86820">
      <w:numFmt w:val="bullet"/>
      <w:lvlText w:val="•"/>
      <w:lvlJc w:val="left"/>
      <w:pPr>
        <w:tabs>
          <w:tab w:val="num" w:pos="2160"/>
        </w:tabs>
        <w:ind w:left="2160" w:hanging="360"/>
      </w:pPr>
      <w:rPr>
        <w:rFonts w:ascii="Arial" w:hAnsi="Arial" w:hint="default"/>
      </w:rPr>
    </w:lvl>
    <w:lvl w:ilvl="3" w:tplc="2A58D93E" w:tentative="1">
      <w:start w:val="1"/>
      <w:numFmt w:val="bullet"/>
      <w:lvlText w:val="•"/>
      <w:lvlJc w:val="left"/>
      <w:pPr>
        <w:tabs>
          <w:tab w:val="num" w:pos="2880"/>
        </w:tabs>
        <w:ind w:left="2880" w:hanging="360"/>
      </w:pPr>
      <w:rPr>
        <w:rFonts w:ascii="Arial" w:hAnsi="Arial" w:hint="default"/>
      </w:rPr>
    </w:lvl>
    <w:lvl w:ilvl="4" w:tplc="D2188DAE" w:tentative="1">
      <w:start w:val="1"/>
      <w:numFmt w:val="bullet"/>
      <w:lvlText w:val="•"/>
      <w:lvlJc w:val="left"/>
      <w:pPr>
        <w:tabs>
          <w:tab w:val="num" w:pos="3600"/>
        </w:tabs>
        <w:ind w:left="3600" w:hanging="360"/>
      </w:pPr>
      <w:rPr>
        <w:rFonts w:ascii="Arial" w:hAnsi="Arial" w:hint="default"/>
      </w:rPr>
    </w:lvl>
    <w:lvl w:ilvl="5" w:tplc="B63ED8AC" w:tentative="1">
      <w:start w:val="1"/>
      <w:numFmt w:val="bullet"/>
      <w:lvlText w:val="•"/>
      <w:lvlJc w:val="left"/>
      <w:pPr>
        <w:tabs>
          <w:tab w:val="num" w:pos="4320"/>
        </w:tabs>
        <w:ind w:left="4320" w:hanging="360"/>
      </w:pPr>
      <w:rPr>
        <w:rFonts w:ascii="Arial" w:hAnsi="Arial" w:hint="default"/>
      </w:rPr>
    </w:lvl>
    <w:lvl w:ilvl="6" w:tplc="C09E03F4" w:tentative="1">
      <w:start w:val="1"/>
      <w:numFmt w:val="bullet"/>
      <w:lvlText w:val="•"/>
      <w:lvlJc w:val="left"/>
      <w:pPr>
        <w:tabs>
          <w:tab w:val="num" w:pos="5040"/>
        </w:tabs>
        <w:ind w:left="5040" w:hanging="360"/>
      </w:pPr>
      <w:rPr>
        <w:rFonts w:ascii="Arial" w:hAnsi="Arial" w:hint="default"/>
      </w:rPr>
    </w:lvl>
    <w:lvl w:ilvl="7" w:tplc="EBB880F2" w:tentative="1">
      <w:start w:val="1"/>
      <w:numFmt w:val="bullet"/>
      <w:lvlText w:val="•"/>
      <w:lvlJc w:val="left"/>
      <w:pPr>
        <w:tabs>
          <w:tab w:val="num" w:pos="5760"/>
        </w:tabs>
        <w:ind w:left="5760" w:hanging="360"/>
      </w:pPr>
      <w:rPr>
        <w:rFonts w:ascii="Arial" w:hAnsi="Arial" w:hint="default"/>
      </w:rPr>
    </w:lvl>
    <w:lvl w:ilvl="8" w:tplc="67BAA2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7519F4"/>
    <w:multiLevelType w:val="hybridMultilevel"/>
    <w:tmpl w:val="48A8E000"/>
    <w:lvl w:ilvl="0" w:tplc="4BE27E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B75A9650">
      <w:numFmt w:val="bullet"/>
      <w:lvlText w:val="•"/>
      <w:lvlJc w:val="left"/>
      <w:pPr>
        <w:tabs>
          <w:tab w:val="num" w:pos="1800"/>
        </w:tabs>
        <w:ind w:left="1800" w:hanging="360"/>
      </w:pPr>
      <w:rPr>
        <w:rFonts w:ascii="Arial" w:hAnsi="Arial" w:hint="default"/>
      </w:rPr>
    </w:lvl>
    <w:lvl w:ilvl="3" w:tplc="0F768802" w:tentative="1">
      <w:start w:val="1"/>
      <w:numFmt w:val="bullet"/>
      <w:lvlText w:val="–"/>
      <w:lvlJc w:val="left"/>
      <w:pPr>
        <w:tabs>
          <w:tab w:val="num" w:pos="2520"/>
        </w:tabs>
        <w:ind w:left="2520" w:hanging="360"/>
      </w:pPr>
      <w:rPr>
        <w:rFonts w:ascii="Arial" w:hAnsi="Arial" w:hint="default"/>
      </w:rPr>
    </w:lvl>
    <w:lvl w:ilvl="4" w:tplc="2F6252E0" w:tentative="1">
      <w:start w:val="1"/>
      <w:numFmt w:val="bullet"/>
      <w:lvlText w:val="–"/>
      <w:lvlJc w:val="left"/>
      <w:pPr>
        <w:tabs>
          <w:tab w:val="num" w:pos="3240"/>
        </w:tabs>
        <w:ind w:left="3240" w:hanging="360"/>
      </w:pPr>
      <w:rPr>
        <w:rFonts w:ascii="Arial" w:hAnsi="Arial" w:hint="default"/>
      </w:rPr>
    </w:lvl>
    <w:lvl w:ilvl="5" w:tplc="D2B64932" w:tentative="1">
      <w:start w:val="1"/>
      <w:numFmt w:val="bullet"/>
      <w:lvlText w:val="–"/>
      <w:lvlJc w:val="left"/>
      <w:pPr>
        <w:tabs>
          <w:tab w:val="num" w:pos="3960"/>
        </w:tabs>
        <w:ind w:left="3960" w:hanging="360"/>
      </w:pPr>
      <w:rPr>
        <w:rFonts w:ascii="Arial" w:hAnsi="Arial" w:hint="default"/>
      </w:rPr>
    </w:lvl>
    <w:lvl w:ilvl="6" w:tplc="97AAD208" w:tentative="1">
      <w:start w:val="1"/>
      <w:numFmt w:val="bullet"/>
      <w:lvlText w:val="–"/>
      <w:lvlJc w:val="left"/>
      <w:pPr>
        <w:tabs>
          <w:tab w:val="num" w:pos="4680"/>
        </w:tabs>
        <w:ind w:left="4680" w:hanging="360"/>
      </w:pPr>
      <w:rPr>
        <w:rFonts w:ascii="Arial" w:hAnsi="Arial" w:hint="default"/>
      </w:rPr>
    </w:lvl>
    <w:lvl w:ilvl="7" w:tplc="0DF2462E" w:tentative="1">
      <w:start w:val="1"/>
      <w:numFmt w:val="bullet"/>
      <w:lvlText w:val="–"/>
      <w:lvlJc w:val="left"/>
      <w:pPr>
        <w:tabs>
          <w:tab w:val="num" w:pos="5400"/>
        </w:tabs>
        <w:ind w:left="5400" w:hanging="360"/>
      </w:pPr>
      <w:rPr>
        <w:rFonts w:ascii="Arial" w:hAnsi="Arial" w:hint="default"/>
      </w:rPr>
    </w:lvl>
    <w:lvl w:ilvl="8" w:tplc="C02494D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A0369AD"/>
    <w:multiLevelType w:val="hybridMultilevel"/>
    <w:tmpl w:val="0FFA623E"/>
    <w:lvl w:ilvl="0" w:tplc="A21443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D6762A82">
      <w:numFmt w:val="bullet"/>
      <w:lvlText w:val="•"/>
      <w:lvlJc w:val="left"/>
      <w:pPr>
        <w:tabs>
          <w:tab w:val="num" w:pos="1800"/>
        </w:tabs>
        <w:ind w:left="1800" w:hanging="360"/>
      </w:pPr>
      <w:rPr>
        <w:rFonts w:ascii="Arial" w:hAnsi="Arial" w:hint="default"/>
      </w:rPr>
    </w:lvl>
    <w:lvl w:ilvl="3" w:tplc="7C5076D0">
      <w:numFmt w:val="bullet"/>
      <w:lvlText w:val="»"/>
      <w:lvlJc w:val="left"/>
      <w:pPr>
        <w:tabs>
          <w:tab w:val="num" w:pos="2520"/>
        </w:tabs>
        <w:ind w:left="2520" w:hanging="360"/>
      </w:pPr>
      <w:rPr>
        <w:rFonts w:ascii="Arial" w:hAnsi="Arial" w:hint="default"/>
      </w:rPr>
    </w:lvl>
    <w:lvl w:ilvl="4" w:tplc="7C5076D0">
      <w:numFmt w:val="bullet"/>
      <w:lvlText w:val="»"/>
      <w:lvlJc w:val="left"/>
      <w:pPr>
        <w:tabs>
          <w:tab w:val="num" w:pos="3240"/>
        </w:tabs>
        <w:ind w:left="3240" w:hanging="360"/>
      </w:pPr>
      <w:rPr>
        <w:rFonts w:ascii="Arial" w:hAnsi="Arial" w:hint="default"/>
      </w:rPr>
    </w:lvl>
    <w:lvl w:ilvl="5" w:tplc="7FC88DA8" w:tentative="1">
      <w:start w:val="1"/>
      <w:numFmt w:val="bullet"/>
      <w:lvlText w:val="–"/>
      <w:lvlJc w:val="left"/>
      <w:pPr>
        <w:tabs>
          <w:tab w:val="num" w:pos="3960"/>
        </w:tabs>
        <w:ind w:left="3960" w:hanging="360"/>
      </w:pPr>
      <w:rPr>
        <w:rFonts w:ascii="Arial" w:hAnsi="Arial" w:hint="default"/>
      </w:rPr>
    </w:lvl>
    <w:lvl w:ilvl="6" w:tplc="EA84615C" w:tentative="1">
      <w:start w:val="1"/>
      <w:numFmt w:val="bullet"/>
      <w:lvlText w:val="–"/>
      <w:lvlJc w:val="left"/>
      <w:pPr>
        <w:tabs>
          <w:tab w:val="num" w:pos="4680"/>
        </w:tabs>
        <w:ind w:left="4680" w:hanging="360"/>
      </w:pPr>
      <w:rPr>
        <w:rFonts w:ascii="Arial" w:hAnsi="Arial" w:hint="default"/>
      </w:rPr>
    </w:lvl>
    <w:lvl w:ilvl="7" w:tplc="9D66FE0E" w:tentative="1">
      <w:start w:val="1"/>
      <w:numFmt w:val="bullet"/>
      <w:lvlText w:val="–"/>
      <w:lvlJc w:val="left"/>
      <w:pPr>
        <w:tabs>
          <w:tab w:val="num" w:pos="5400"/>
        </w:tabs>
        <w:ind w:left="5400" w:hanging="360"/>
      </w:pPr>
      <w:rPr>
        <w:rFonts w:ascii="Arial" w:hAnsi="Arial" w:hint="default"/>
      </w:rPr>
    </w:lvl>
    <w:lvl w:ilvl="8" w:tplc="EB00201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02E06B5"/>
    <w:multiLevelType w:val="hybridMultilevel"/>
    <w:tmpl w:val="EC08B686"/>
    <w:lvl w:ilvl="0" w:tplc="DDA0FD42">
      <w:start w:val="1"/>
      <w:numFmt w:val="bullet"/>
      <w:lvlText w:val="•"/>
      <w:lvlJc w:val="left"/>
      <w:pPr>
        <w:tabs>
          <w:tab w:val="num" w:pos="720"/>
        </w:tabs>
        <w:ind w:left="720" w:hanging="360"/>
      </w:pPr>
      <w:rPr>
        <w:rFonts w:ascii="Arial" w:hAnsi="Arial" w:hint="default"/>
      </w:rPr>
    </w:lvl>
    <w:lvl w:ilvl="1" w:tplc="822C594A" w:tentative="1">
      <w:start w:val="1"/>
      <w:numFmt w:val="bullet"/>
      <w:lvlText w:val="•"/>
      <w:lvlJc w:val="left"/>
      <w:pPr>
        <w:tabs>
          <w:tab w:val="num" w:pos="1440"/>
        </w:tabs>
        <w:ind w:left="1440" w:hanging="360"/>
      </w:pPr>
      <w:rPr>
        <w:rFonts w:ascii="Arial" w:hAnsi="Arial" w:hint="default"/>
      </w:rPr>
    </w:lvl>
    <w:lvl w:ilvl="2" w:tplc="DEF032E6" w:tentative="1">
      <w:start w:val="1"/>
      <w:numFmt w:val="bullet"/>
      <w:lvlText w:val="•"/>
      <w:lvlJc w:val="left"/>
      <w:pPr>
        <w:tabs>
          <w:tab w:val="num" w:pos="2160"/>
        </w:tabs>
        <w:ind w:left="2160" w:hanging="360"/>
      </w:pPr>
      <w:rPr>
        <w:rFonts w:ascii="Arial" w:hAnsi="Arial" w:hint="default"/>
      </w:rPr>
    </w:lvl>
    <w:lvl w:ilvl="3" w:tplc="1A86C69E" w:tentative="1">
      <w:start w:val="1"/>
      <w:numFmt w:val="bullet"/>
      <w:lvlText w:val="•"/>
      <w:lvlJc w:val="left"/>
      <w:pPr>
        <w:tabs>
          <w:tab w:val="num" w:pos="2880"/>
        </w:tabs>
        <w:ind w:left="2880" w:hanging="360"/>
      </w:pPr>
      <w:rPr>
        <w:rFonts w:ascii="Arial" w:hAnsi="Arial" w:hint="default"/>
      </w:rPr>
    </w:lvl>
    <w:lvl w:ilvl="4" w:tplc="12862144" w:tentative="1">
      <w:start w:val="1"/>
      <w:numFmt w:val="bullet"/>
      <w:lvlText w:val="•"/>
      <w:lvlJc w:val="left"/>
      <w:pPr>
        <w:tabs>
          <w:tab w:val="num" w:pos="3600"/>
        </w:tabs>
        <w:ind w:left="3600" w:hanging="360"/>
      </w:pPr>
      <w:rPr>
        <w:rFonts w:ascii="Arial" w:hAnsi="Arial" w:hint="default"/>
      </w:rPr>
    </w:lvl>
    <w:lvl w:ilvl="5" w:tplc="850A5324" w:tentative="1">
      <w:start w:val="1"/>
      <w:numFmt w:val="bullet"/>
      <w:lvlText w:val="•"/>
      <w:lvlJc w:val="left"/>
      <w:pPr>
        <w:tabs>
          <w:tab w:val="num" w:pos="4320"/>
        </w:tabs>
        <w:ind w:left="4320" w:hanging="360"/>
      </w:pPr>
      <w:rPr>
        <w:rFonts w:ascii="Arial" w:hAnsi="Arial" w:hint="default"/>
      </w:rPr>
    </w:lvl>
    <w:lvl w:ilvl="6" w:tplc="22D6CE48" w:tentative="1">
      <w:start w:val="1"/>
      <w:numFmt w:val="bullet"/>
      <w:lvlText w:val="•"/>
      <w:lvlJc w:val="left"/>
      <w:pPr>
        <w:tabs>
          <w:tab w:val="num" w:pos="5040"/>
        </w:tabs>
        <w:ind w:left="5040" w:hanging="360"/>
      </w:pPr>
      <w:rPr>
        <w:rFonts w:ascii="Arial" w:hAnsi="Arial" w:hint="default"/>
      </w:rPr>
    </w:lvl>
    <w:lvl w:ilvl="7" w:tplc="2A94C2FC" w:tentative="1">
      <w:start w:val="1"/>
      <w:numFmt w:val="bullet"/>
      <w:lvlText w:val="•"/>
      <w:lvlJc w:val="left"/>
      <w:pPr>
        <w:tabs>
          <w:tab w:val="num" w:pos="5760"/>
        </w:tabs>
        <w:ind w:left="5760" w:hanging="360"/>
      </w:pPr>
      <w:rPr>
        <w:rFonts w:ascii="Arial" w:hAnsi="Arial" w:hint="default"/>
      </w:rPr>
    </w:lvl>
    <w:lvl w:ilvl="8" w:tplc="E9D056D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C53E7E"/>
    <w:multiLevelType w:val="hybridMultilevel"/>
    <w:tmpl w:val="71EA77A8"/>
    <w:lvl w:ilvl="0" w:tplc="C2305FF8">
      <w:start w:val="1"/>
      <w:numFmt w:val="bullet"/>
      <w:lvlText w:val="•"/>
      <w:lvlJc w:val="left"/>
      <w:pPr>
        <w:tabs>
          <w:tab w:val="num" w:pos="720"/>
        </w:tabs>
        <w:ind w:left="720" w:hanging="360"/>
      </w:pPr>
      <w:rPr>
        <w:rFonts w:ascii="Arial" w:hAnsi="Arial" w:hint="default"/>
      </w:rPr>
    </w:lvl>
    <w:lvl w:ilvl="1" w:tplc="0D6A0B98" w:tentative="1">
      <w:start w:val="1"/>
      <w:numFmt w:val="bullet"/>
      <w:lvlText w:val="•"/>
      <w:lvlJc w:val="left"/>
      <w:pPr>
        <w:tabs>
          <w:tab w:val="num" w:pos="1440"/>
        </w:tabs>
        <w:ind w:left="1440" w:hanging="360"/>
      </w:pPr>
      <w:rPr>
        <w:rFonts w:ascii="Arial" w:hAnsi="Arial" w:hint="default"/>
      </w:rPr>
    </w:lvl>
    <w:lvl w:ilvl="2" w:tplc="4B50C85C" w:tentative="1">
      <w:start w:val="1"/>
      <w:numFmt w:val="bullet"/>
      <w:lvlText w:val="•"/>
      <w:lvlJc w:val="left"/>
      <w:pPr>
        <w:tabs>
          <w:tab w:val="num" w:pos="2160"/>
        </w:tabs>
        <w:ind w:left="2160" w:hanging="360"/>
      </w:pPr>
      <w:rPr>
        <w:rFonts w:ascii="Arial" w:hAnsi="Arial" w:hint="default"/>
      </w:rPr>
    </w:lvl>
    <w:lvl w:ilvl="3" w:tplc="EB6C3B8E" w:tentative="1">
      <w:start w:val="1"/>
      <w:numFmt w:val="bullet"/>
      <w:lvlText w:val="•"/>
      <w:lvlJc w:val="left"/>
      <w:pPr>
        <w:tabs>
          <w:tab w:val="num" w:pos="2880"/>
        </w:tabs>
        <w:ind w:left="2880" w:hanging="360"/>
      </w:pPr>
      <w:rPr>
        <w:rFonts w:ascii="Arial" w:hAnsi="Arial" w:hint="default"/>
      </w:rPr>
    </w:lvl>
    <w:lvl w:ilvl="4" w:tplc="2A7E8C78" w:tentative="1">
      <w:start w:val="1"/>
      <w:numFmt w:val="bullet"/>
      <w:lvlText w:val="•"/>
      <w:lvlJc w:val="left"/>
      <w:pPr>
        <w:tabs>
          <w:tab w:val="num" w:pos="3600"/>
        </w:tabs>
        <w:ind w:left="3600" w:hanging="360"/>
      </w:pPr>
      <w:rPr>
        <w:rFonts w:ascii="Arial" w:hAnsi="Arial" w:hint="default"/>
      </w:rPr>
    </w:lvl>
    <w:lvl w:ilvl="5" w:tplc="640EDCAE" w:tentative="1">
      <w:start w:val="1"/>
      <w:numFmt w:val="bullet"/>
      <w:lvlText w:val="•"/>
      <w:lvlJc w:val="left"/>
      <w:pPr>
        <w:tabs>
          <w:tab w:val="num" w:pos="4320"/>
        </w:tabs>
        <w:ind w:left="4320" w:hanging="360"/>
      </w:pPr>
      <w:rPr>
        <w:rFonts w:ascii="Arial" w:hAnsi="Arial" w:hint="default"/>
      </w:rPr>
    </w:lvl>
    <w:lvl w:ilvl="6" w:tplc="7BAE3618" w:tentative="1">
      <w:start w:val="1"/>
      <w:numFmt w:val="bullet"/>
      <w:lvlText w:val="•"/>
      <w:lvlJc w:val="left"/>
      <w:pPr>
        <w:tabs>
          <w:tab w:val="num" w:pos="5040"/>
        </w:tabs>
        <w:ind w:left="5040" w:hanging="360"/>
      </w:pPr>
      <w:rPr>
        <w:rFonts w:ascii="Arial" w:hAnsi="Arial" w:hint="default"/>
      </w:rPr>
    </w:lvl>
    <w:lvl w:ilvl="7" w:tplc="A140AB32" w:tentative="1">
      <w:start w:val="1"/>
      <w:numFmt w:val="bullet"/>
      <w:lvlText w:val="•"/>
      <w:lvlJc w:val="left"/>
      <w:pPr>
        <w:tabs>
          <w:tab w:val="num" w:pos="5760"/>
        </w:tabs>
        <w:ind w:left="5760" w:hanging="360"/>
      </w:pPr>
      <w:rPr>
        <w:rFonts w:ascii="Arial" w:hAnsi="Arial" w:hint="default"/>
      </w:rPr>
    </w:lvl>
    <w:lvl w:ilvl="8" w:tplc="18ACD07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7502E5"/>
    <w:multiLevelType w:val="hybridMultilevel"/>
    <w:tmpl w:val="61383E4C"/>
    <w:lvl w:ilvl="0" w:tplc="76981662">
      <w:start w:val="1"/>
      <w:numFmt w:val="bullet"/>
      <w:lvlText w:val="•"/>
      <w:lvlJc w:val="left"/>
      <w:pPr>
        <w:tabs>
          <w:tab w:val="num" w:pos="720"/>
        </w:tabs>
        <w:ind w:left="720" w:hanging="360"/>
      </w:pPr>
      <w:rPr>
        <w:rFonts w:ascii="Arial" w:hAnsi="Arial" w:hint="default"/>
      </w:rPr>
    </w:lvl>
    <w:lvl w:ilvl="1" w:tplc="0950BAB0">
      <w:numFmt w:val="bullet"/>
      <w:lvlText w:val="–"/>
      <w:lvlJc w:val="left"/>
      <w:pPr>
        <w:tabs>
          <w:tab w:val="num" w:pos="1440"/>
        </w:tabs>
        <w:ind w:left="1440" w:hanging="360"/>
      </w:pPr>
      <w:rPr>
        <w:rFonts w:ascii="Arial" w:hAnsi="Arial" w:hint="default"/>
      </w:rPr>
    </w:lvl>
    <w:lvl w:ilvl="2" w:tplc="6EFE65EC" w:tentative="1">
      <w:start w:val="1"/>
      <w:numFmt w:val="bullet"/>
      <w:lvlText w:val="•"/>
      <w:lvlJc w:val="left"/>
      <w:pPr>
        <w:tabs>
          <w:tab w:val="num" w:pos="2160"/>
        </w:tabs>
        <w:ind w:left="2160" w:hanging="360"/>
      </w:pPr>
      <w:rPr>
        <w:rFonts w:ascii="Arial" w:hAnsi="Arial" w:hint="default"/>
      </w:rPr>
    </w:lvl>
    <w:lvl w:ilvl="3" w:tplc="79AC27C2" w:tentative="1">
      <w:start w:val="1"/>
      <w:numFmt w:val="bullet"/>
      <w:lvlText w:val="•"/>
      <w:lvlJc w:val="left"/>
      <w:pPr>
        <w:tabs>
          <w:tab w:val="num" w:pos="2880"/>
        </w:tabs>
        <w:ind w:left="2880" w:hanging="360"/>
      </w:pPr>
      <w:rPr>
        <w:rFonts w:ascii="Arial" w:hAnsi="Arial" w:hint="default"/>
      </w:rPr>
    </w:lvl>
    <w:lvl w:ilvl="4" w:tplc="AC2EF006" w:tentative="1">
      <w:start w:val="1"/>
      <w:numFmt w:val="bullet"/>
      <w:lvlText w:val="•"/>
      <w:lvlJc w:val="left"/>
      <w:pPr>
        <w:tabs>
          <w:tab w:val="num" w:pos="3600"/>
        </w:tabs>
        <w:ind w:left="3600" w:hanging="360"/>
      </w:pPr>
      <w:rPr>
        <w:rFonts w:ascii="Arial" w:hAnsi="Arial" w:hint="default"/>
      </w:rPr>
    </w:lvl>
    <w:lvl w:ilvl="5" w:tplc="D40EA332" w:tentative="1">
      <w:start w:val="1"/>
      <w:numFmt w:val="bullet"/>
      <w:lvlText w:val="•"/>
      <w:lvlJc w:val="left"/>
      <w:pPr>
        <w:tabs>
          <w:tab w:val="num" w:pos="4320"/>
        </w:tabs>
        <w:ind w:left="4320" w:hanging="360"/>
      </w:pPr>
      <w:rPr>
        <w:rFonts w:ascii="Arial" w:hAnsi="Arial" w:hint="default"/>
      </w:rPr>
    </w:lvl>
    <w:lvl w:ilvl="6" w:tplc="5DA015C8" w:tentative="1">
      <w:start w:val="1"/>
      <w:numFmt w:val="bullet"/>
      <w:lvlText w:val="•"/>
      <w:lvlJc w:val="left"/>
      <w:pPr>
        <w:tabs>
          <w:tab w:val="num" w:pos="5040"/>
        </w:tabs>
        <w:ind w:left="5040" w:hanging="360"/>
      </w:pPr>
      <w:rPr>
        <w:rFonts w:ascii="Arial" w:hAnsi="Arial" w:hint="default"/>
      </w:rPr>
    </w:lvl>
    <w:lvl w:ilvl="7" w:tplc="07746438" w:tentative="1">
      <w:start w:val="1"/>
      <w:numFmt w:val="bullet"/>
      <w:lvlText w:val="•"/>
      <w:lvlJc w:val="left"/>
      <w:pPr>
        <w:tabs>
          <w:tab w:val="num" w:pos="5760"/>
        </w:tabs>
        <w:ind w:left="5760" w:hanging="360"/>
      </w:pPr>
      <w:rPr>
        <w:rFonts w:ascii="Arial" w:hAnsi="Arial" w:hint="default"/>
      </w:rPr>
    </w:lvl>
    <w:lvl w:ilvl="8" w:tplc="4716AE3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8EB4684"/>
    <w:multiLevelType w:val="hybridMultilevel"/>
    <w:tmpl w:val="AD202CE8"/>
    <w:lvl w:ilvl="0" w:tplc="1632CD3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909E9CBA">
      <w:start w:val="1"/>
      <w:numFmt w:val="bullet"/>
      <w:lvlText w:val="–"/>
      <w:lvlJc w:val="left"/>
      <w:pPr>
        <w:tabs>
          <w:tab w:val="num" w:pos="1800"/>
        </w:tabs>
        <w:ind w:left="1800" w:hanging="360"/>
      </w:pPr>
      <w:rPr>
        <w:rFonts w:ascii="Arial" w:hAnsi="Arial" w:hint="default"/>
      </w:rPr>
    </w:lvl>
    <w:lvl w:ilvl="3" w:tplc="DD48B0B8">
      <w:numFmt w:val="bullet"/>
      <w:lvlText w:val="–"/>
      <w:lvlJc w:val="left"/>
      <w:pPr>
        <w:tabs>
          <w:tab w:val="num" w:pos="2520"/>
        </w:tabs>
        <w:ind w:left="2520" w:hanging="360"/>
      </w:pPr>
      <w:rPr>
        <w:rFonts w:ascii="Arial" w:hAnsi="Arial" w:hint="default"/>
      </w:rPr>
    </w:lvl>
    <w:lvl w:ilvl="4" w:tplc="245C3748" w:tentative="1">
      <w:start w:val="1"/>
      <w:numFmt w:val="bullet"/>
      <w:lvlText w:val="–"/>
      <w:lvlJc w:val="left"/>
      <w:pPr>
        <w:tabs>
          <w:tab w:val="num" w:pos="3240"/>
        </w:tabs>
        <w:ind w:left="3240" w:hanging="360"/>
      </w:pPr>
      <w:rPr>
        <w:rFonts w:ascii="Arial" w:hAnsi="Arial" w:hint="default"/>
      </w:rPr>
    </w:lvl>
    <w:lvl w:ilvl="5" w:tplc="2932D876" w:tentative="1">
      <w:start w:val="1"/>
      <w:numFmt w:val="bullet"/>
      <w:lvlText w:val="–"/>
      <w:lvlJc w:val="left"/>
      <w:pPr>
        <w:tabs>
          <w:tab w:val="num" w:pos="3960"/>
        </w:tabs>
        <w:ind w:left="3960" w:hanging="360"/>
      </w:pPr>
      <w:rPr>
        <w:rFonts w:ascii="Arial" w:hAnsi="Arial" w:hint="default"/>
      </w:rPr>
    </w:lvl>
    <w:lvl w:ilvl="6" w:tplc="D6D8AC54" w:tentative="1">
      <w:start w:val="1"/>
      <w:numFmt w:val="bullet"/>
      <w:lvlText w:val="–"/>
      <w:lvlJc w:val="left"/>
      <w:pPr>
        <w:tabs>
          <w:tab w:val="num" w:pos="4680"/>
        </w:tabs>
        <w:ind w:left="4680" w:hanging="360"/>
      </w:pPr>
      <w:rPr>
        <w:rFonts w:ascii="Arial" w:hAnsi="Arial" w:hint="default"/>
      </w:rPr>
    </w:lvl>
    <w:lvl w:ilvl="7" w:tplc="9A788850" w:tentative="1">
      <w:start w:val="1"/>
      <w:numFmt w:val="bullet"/>
      <w:lvlText w:val="–"/>
      <w:lvlJc w:val="left"/>
      <w:pPr>
        <w:tabs>
          <w:tab w:val="num" w:pos="5400"/>
        </w:tabs>
        <w:ind w:left="5400" w:hanging="360"/>
      </w:pPr>
      <w:rPr>
        <w:rFonts w:ascii="Arial" w:hAnsi="Arial" w:hint="default"/>
      </w:rPr>
    </w:lvl>
    <w:lvl w:ilvl="8" w:tplc="EF46E69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2771B4"/>
    <w:multiLevelType w:val="hybridMultilevel"/>
    <w:tmpl w:val="BCFA7602"/>
    <w:lvl w:ilvl="0" w:tplc="BC744EEC">
      <w:start w:val="1"/>
      <w:numFmt w:val="bullet"/>
      <w:lvlText w:val="•"/>
      <w:lvlJc w:val="left"/>
      <w:pPr>
        <w:tabs>
          <w:tab w:val="num" w:pos="720"/>
        </w:tabs>
        <w:ind w:left="720" w:hanging="360"/>
      </w:pPr>
      <w:rPr>
        <w:rFonts w:ascii="Arial" w:hAnsi="Arial" w:hint="default"/>
      </w:rPr>
    </w:lvl>
    <w:lvl w:ilvl="1" w:tplc="3F5E66B0" w:tentative="1">
      <w:start w:val="1"/>
      <w:numFmt w:val="bullet"/>
      <w:lvlText w:val="•"/>
      <w:lvlJc w:val="left"/>
      <w:pPr>
        <w:tabs>
          <w:tab w:val="num" w:pos="1440"/>
        </w:tabs>
        <w:ind w:left="1440" w:hanging="360"/>
      </w:pPr>
      <w:rPr>
        <w:rFonts w:ascii="Arial" w:hAnsi="Arial" w:hint="default"/>
      </w:rPr>
    </w:lvl>
    <w:lvl w:ilvl="2" w:tplc="074EBB9E" w:tentative="1">
      <w:start w:val="1"/>
      <w:numFmt w:val="bullet"/>
      <w:lvlText w:val="•"/>
      <w:lvlJc w:val="left"/>
      <w:pPr>
        <w:tabs>
          <w:tab w:val="num" w:pos="2160"/>
        </w:tabs>
        <w:ind w:left="2160" w:hanging="360"/>
      </w:pPr>
      <w:rPr>
        <w:rFonts w:ascii="Arial" w:hAnsi="Arial" w:hint="default"/>
      </w:rPr>
    </w:lvl>
    <w:lvl w:ilvl="3" w:tplc="37F65B8E" w:tentative="1">
      <w:start w:val="1"/>
      <w:numFmt w:val="bullet"/>
      <w:lvlText w:val="•"/>
      <w:lvlJc w:val="left"/>
      <w:pPr>
        <w:tabs>
          <w:tab w:val="num" w:pos="2880"/>
        </w:tabs>
        <w:ind w:left="2880" w:hanging="360"/>
      </w:pPr>
      <w:rPr>
        <w:rFonts w:ascii="Arial" w:hAnsi="Arial" w:hint="default"/>
      </w:rPr>
    </w:lvl>
    <w:lvl w:ilvl="4" w:tplc="D9983136" w:tentative="1">
      <w:start w:val="1"/>
      <w:numFmt w:val="bullet"/>
      <w:lvlText w:val="•"/>
      <w:lvlJc w:val="left"/>
      <w:pPr>
        <w:tabs>
          <w:tab w:val="num" w:pos="3600"/>
        </w:tabs>
        <w:ind w:left="3600" w:hanging="360"/>
      </w:pPr>
      <w:rPr>
        <w:rFonts w:ascii="Arial" w:hAnsi="Arial" w:hint="default"/>
      </w:rPr>
    </w:lvl>
    <w:lvl w:ilvl="5" w:tplc="7358879E" w:tentative="1">
      <w:start w:val="1"/>
      <w:numFmt w:val="bullet"/>
      <w:lvlText w:val="•"/>
      <w:lvlJc w:val="left"/>
      <w:pPr>
        <w:tabs>
          <w:tab w:val="num" w:pos="4320"/>
        </w:tabs>
        <w:ind w:left="4320" w:hanging="360"/>
      </w:pPr>
      <w:rPr>
        <w:rFonts w:ascii="Arial" w:hAnsi="Arial" w:hint="default"/>
      </w:rPr>
    </w:lvl>
    <w:lvl w:ilvl="6" w:tplc="3266C9BC" w:tentative="1">
      <w:start w:val="1"/>
      <w:numFmt w:val="bullet"/>
      <w:lvlText w:val="•"/>
      <w:lvlJc w:val="left"/>
      <w:pPr>
        <w:tabs>
          <w:tab w:val="num" w:pos="5040"/>
        </w:tabs>
        <w:ind w:left="5040" w:hanging="360"/>
      </w:pPr>
      <w:rPr>
        <w:rFonts w:ascii="Arial" w:hAnsi="Arial" w:hint="default"/>
      </w:rPr>
    </w:lvl>
    <w:lvl w:ilvl="7" w:tplc="B478D72C" w:tentative="1">
      <w:start w:val="1"/>
      <w:numFmt w:val="bullet"/>
      <w:lvlText w:val="•"/>
      <w:lvlJc w:val="left"/>
      <w:pPr>
        <w:tabs>
          <w:tab w:val="num" w:pos="5760"/>
        </w:tabs>
        <w:ind w:left="5760" w:hanging="360"/>
      </w:pPr>
      <w:rPr>
        <w:rFonts w:ascii="Arial" w:hAnsi="Arial" w:hint="default"/>
      </w:rPr>
    </w:lvl>
    <w:lvl w:ilvl="8" w:tplc="6B32F2B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4E2184"/>
    <w:multiLevelType w:val="hybridMultilevel"/>
    <w:tmpl w:val="F1FE60B4"/>
    <w:lvl w:ilvl="0" w:tplc="5D668034">
      <w:start w:val="1"/>
      <w:numFmt w:val="bullet"/>
      <w:lvlText w:val="•"/>
      <w:lvlJc w:val="left"/>
      <w:pPr>
        <w:tabs>
          <w:tab w:val="num" w:pos="720"/>
        </w:tabs>
        <w:ind w:left="720" w:hanging="360"/>
      </w:pPr>
      <w:rPr>
        <w:rFonts w:ascii="Arial" w:hAnsi="Arial" w:hint="default"/>
      </w:rPr>
    </w:lvl>
    <w:lvl w:ilvl="1" w:tplc="B8BCBC4E">
      <w:numFmt w:val="bullet"/>
      <w:lvlText w:val="–"/>
      <w:lvlJc w:val="left"/>
      <w:pPr>
        <w:tabs>
          <w:tab w:val="num" w:pos="1440"/>
        </w:tabs>
        <w:ind w:left="1440" w:hanging="360"/>
      </w:pPr>
      <w:rPr>
        <w:rFonts w:ascii="Arial" w:hAnsi="Arial" w:hint="default"/>
      </w:rPr>
    </w:lvl>
    <w:lvl w:ilvl="2" w:tplc="A2BCB806" w:tentative="1">
      <w:start w:val="1"/>
      <w:numFmt w:val="bullet"/>
      <w:lvlText w:val="•"/>
      <w:lvlJc w:val="left"/>
      <w:pPr>
        <w:tabs>
          <w:tab w:val="num" w:pos="2160"/>
        </w:tabs>
        <w:ind w:left="2160" w:hanging="360"/>
      </w:pPr>
      <w:rPr>
        <w:rFonts w:ascii="Arial" w:hAnsi="Arial" w:hint="default"/>
      </w:rPr>
    </w:lvl>
    <w:lvl w:ilvl="3" w:tplc="376A664A" w:tentative="1">
      <w:start w:val="1"/>
      <w:numFmt w:val="bullet"/>
      <w:lvlText w:val="•"/>
      <w:lvlJc w:val="left"/>
      <w:pPr>
        <w:tabs>
          <w:tab w:val="num" w:pos="2880"/>
        </w:tabs>
        <w:ind w:left="2880" w:hanging="360"/>
      </w:pPr>
      <w:rPr>
        <w:rFonts w:ascii="Arial" w:hAnsi="Arial" w:hint="default"/>
      </w:rPr>
    </w:lvl>
    <w:lvl w:ilvl="4" w:tplc="83446726" w:tentative="1">
      <w:start w:val="1"/>
      <w:numFmt w:val="bullet"/>
      <w:lvlText w:val="•"/>
      <w:lvlJc w:val="left"/>
      <w:pPr>
        <w:tabs>
          <w:tab w:val="num" w:pos="3600"/>
        </w:tabs>
        <w:ind w:left="3600" w:hanging="360"/>
      </w:pPr>
      <w:rPr>
        <w:rFonts w:ascii="Arial" w:hAnsi="Arial" w:hint="default"/>
      </w:rPr>
    </w:lvl>
    <w:lvl w:ilvl="5" w:tplc="A07AF852" w:tentative="1">
      <w:start w:val="1"/>
      <w:numFmt w:val="bullet"/>
      <w:lvlText w:val="•"/>
      <w:lvlJc w:val="left"/>
      <w:pPr>
        <w:tabs>
          <w:tab w:val="num" w:pos="4320"/>
        </w:tabs>
        <w:ind w:left="4320" w:hanging="360"/>
      </w:pPr>
      <w:rPr>
        <w:rFonts w:ascii="Arial" w:hAnsi="Arial" w:hint="default"/>
      </w:rPr>
    </w:lvl>
    <w:lvl w:ilvl="6" w:tplc="2C2E46AC" w:tentative="1">
      <w:start w:val="1"/>
      <w:numFmt w:val="bullet"/>
      <w:lvlText w:val="•"/>
      <w:lvlJc w:val="left"/>
      <w:pPr>
        <w:tabs>
          <w:tab w:val="num" w:pos="5040"/>
        </w:tabs>
        <w:ind w:left="5040" w:hanging="360"/>
      </w:pPr>
      <w:rPr>
        <w:rFonts w:ascii="Arial" w:hAnsi="Arial" w:hint="default"/>
      </w:rPr>
    </w:lvl>
    <w:lvl w:ilvl="7" w:tplc="B11C2E68" w:tentative="1">
      <w:start w:val="1"/>
      <w:numFmt w:val="bullet"/>
      <w:lvlText w:val="•"/>
      <w:lvlJc w:val="left"/>
      <w:pPr>
        <w:tabs>
          <w:tab w:val="num" w:pos="5760"/>
        </w:tabs>
        <w:ind w:left="5760" w:hanging="360"/>
      </w:pPr>
      <w:rPr>
        <w:rFonts w:ascii="Arial" w:hAnsi="Arial" w:hint="default"/>
      </w:rPr>
    </w:lvl>
    <w:lvl w:ilvl="8" w:tplc="CB004E2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50F1BF5"/>
    <w:multiLevelType w:val="hybridMultilevel"/>
    <w:tmpl w:val="5A40D392"/>
    <w:lvl w:ilvl="0" w:tplc="0C38135C">
      <w:start w:val="1"/>
      <w:numFmt w:val="bullet"/>
      <w:lvlText w:val="•"/>
      <w:lvlJc w:val="left"/>
      <w:pPr>
        <w:tabs>
          <w:tab w:val="num" w:pos="720"/>
        </w:tabs>
        <w:ind w:left="720" w:hanging="360"/>
      </w:pPr>
      <w:rPr>
        <w:rFonts w:ascii="Arial" w:hAnsi="Arial" w:hint="default"/>
      </w:rPr>
    </w:lvl>
    <w:lvl w:ilvl="1" w:tplc="1F4E708A" w:tentative="1">
      <w:start w:val="1"/>
      <w:numFmt w:val="bullet"/>
      <w:lvlText w:val="•"/>
      <w:lvlJc w:val="left"/>
      <w:pPr>
        <w:tabs>
          <w:tab w:val="num" w:pos="1440"/>
        </w:tabs>
        <w:ind w:left="1440" w:hanging="360"/>
      </w:pPr>
      <w:rPr>
        <w:rFonts w:ascii="Arial" w:hAnsi="Arial" w:hint="default"/>
      </w:rPr>
    </w:lvl>
    <w:lvl w:ilvl="2" w:tplc="C298ED30" w:tentative="1">
      <w:start w:val="1"/>
      <w:numFmt w:val="bullet"/>
      <w:lvlText w:val="•"/>
      <w:lvlJc w:val="left"/>
      <w:pPr>
        <w:tabs>
          <w:tab w:val="num" w:pos="2160"/>
        </w:tabs>
        <w:ind w:left="2160" w:hanging="360"/>
      </w:pPr>
      <w:rPr>
        <w:rFonts w:ascii="Arial" w:hAnsi="Arial" w:hint="default"/>
      </w:rPr>
    </w:lvl>
    <w:lvl w:ilvl="3" w:tplc="091A8306" w:tentative="1">
      <w:start w:val="1"/>
      <w:numFmt w:val="bullet"/>
      <w:lvlText w:val="•"/>
      <w:lvlJc w:val="left"/>
      <w:pPr>
        <w:tabs>
          <w:tab w:val="num" w:pos="2880"/>
        </w:tabs>
        <w:ind w:left="2880" w:hanging="360"/>
      </w:pPr>
      <w:rPr>
        <w:rFonts w:ascii="Arial" w:hAnsi="Arial" w:hint="default"/>
      </w:rPr>
    </w:lvl>
    <w:lvl w:ilvl="4" w:tplc="04F6AA9A" w:tentative="1">
      <w:start w:val="1"/>
      <w:numFmt w:val="bullet"/>
      <w:lvlText w:val="•"/>
      <w:lvlJc w:val="left"/>
      <w:pPr>
        <w:tabs>
          <w:tab w:val="num" w:pos="3600"/>
        </w:tabs>
        <w:ind w:left="3600" w:hanging="360"/>
      </w:pPr>
      <w:rPr>
        <w:rFonts w:ascii="Arial" w:hAnsi="Arial" w:hint="default"/>
      </w:rPr>
    </w:lvl>
    <w:lvl w:ilvl="5" w:tplc="8BE2EE32" w:tentative="1">
      <w:start w:val="1"/>
      <w:numFmt w:val="bullet"/>
      <w:lvlText w:val="•"/>
      <w:lvlJc w:val="left"/>
      <w:pPr>
        <w:tabs>
          <w:tab w:val="num" w:pos="4320"/>
        </w:tabs>
        <w:ind w:left="4320" w:hanging="360"/>
      </w:pPr>
      <w:rPr>
        <w:rFonts w:ascii="Arial" w:hAnsi="Arial" w:hint="default"/>
      </w:rPr>
    </w:lvl>
    <w:lvl w:ilvl="6" w:tplc="7C4E2A0C" w:tentative="1">
      <w:start w:val="1"/>
      <w:numFmt w:val="bullet"/>
      <w:lvlText w:val="•"/>
      <w:lvlJc w:val="left"/>
      <w:pPr>
        <w:tabs>
          <w:tab w:val="num" w:pos="5040"/>
        </w:tabs>
        <w:ind w:left="5040" w:hanging="360"/>
      </w:pPr>
      <w:rPr>
        <w:rFonts w:ascii="Arial" w:hAnsi="Arial" w:hint="default"/>
      </w:rPr>
    </w:lvl>
    <w:lvl w:ilvl="7" w:tplc="65DC039C" w:tentative="1">
      <w:start w:val="1"/>
      <w:numFmt w:val="bullet"/>
      <w:lvlText w:val="•"/>
      <w:lvlJc w:val="left"/>
      <w:pPr>
        <w:tabs>
          <w:tab w:val="num" w:pos="5760"/>
        </w:tabs>
        <w:ind w:left="5760" w:hanging="360"/>
      </w:pPr>
      <w:rPr>
        <w:rFonts w:ascii="Arial" w:hAnsi="Arial" w:hint="default"/>
      </w:rPr>
    </w:lvl>
    <w:lvl w:ilvl="8" w:tplc="B07272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5EA5BDC"/>
    <w:multiLevelType w:val="hybridMultilevel"/>
    <w:tmpl w:val="AEB84ABA"/>
    <w:lvl w:ilvl="0" w:tplc="A21443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33F6C030">
      <w:numFmt w:val="bullet"/>
      <w:lvlText w:val=""/>
      <w:lvlJc w:val="left"/>
      <w:pPr>
        <w:tabs>
          <w:tab w:val="num" w:pos="1800"/>
        </w:tabs>
        <w:ind w:left="1800" w:hanging="360"/>
      </w:pPr>
      <w:rPr>
        <w:rFonts w:ascii="Wingdings" w:hAnsi="Wingdings" w:hint="default"/>
      </w:rPr>
    </w:lvl>
    <w:lvl w:ilvl="3" w:tplc="33F6C030">
      <w:numFmt w:val="bullet"/>
      <w:lvlText w:val=""/>
      <w:lvlJc w:val="left"/>
      <w:pPr>
        <w:tabs>
          <w:tab w:val="num" w:pos="2520"/>
        </w:tabs>
        <w:ind w:left="2520" w:hanging="360"/>
      </w:pPr>
      <w:rPr>
        <w:rFonts w:ascii="Wingdings" w:hAnsi="Wingdings" w:hint="default"/>
      </w:rPr>
    </w:lvl>
    <w:lvl w:ilvl="4" w:tplc="7C5076D0">
      <w:numFmt w:val="bullet"/>
      <w:lvlText w:val="»"/>
      <w:lvlJc w:val="left"/>
      <w:pPr>
        <w:tabs>
          <w:tab w:val="num" w:pos="3240"/>
        </w:tabs>
        <w:ind w:left="3240" w:hanging="360"/>
      </w:pPr>
      <w:rPr>
        <w:rFonts w:ascii="Arial" w:hAnsi="Arial" w:hint="default"/>
      </w:rPr>
    </w:lvl>
    <w:lvl w:ilvl="5" w:tplc="7FC88DA8" w:tentative="1">
      <w:start w:val="1"/>
      <w:numFmt w:val="bullet"/>
      <w:lvlText w:val="–"/>
      <w:lvlJc w:val="left"/>
      <w:pPr>
        <w:tabs>
          <w:tab w:val="num" w:pos="3960"/>
        </w:tabs>
        <w:ind w:left="3960" w:hanging="360"/>
      </w:pPr>
      <w:rPr>
        <w:rFonts w:ascii="Arial" w:hAnsi="Arial" w:hint="default"/>
      </w:rPr>
    </w:lvl>
    <w:lvl w:ilvl="6" w:tplc="EA84615C" w:tentative="1">
      <w:start w:val="1"/>
      <w:numFmt w:val="bullet"/>
      <w:lvlText w:val="–"/>
      <w:lvlJc w:val="left"/>
      <w:pPr>
        <w:tabs>
          <w:tab w:val="num" w:pos="4680"/>
        </w:tabs>
        <w:ind w:left="4680" w:hanging="360"/>
      </w:pPr>
      <w:rPr>
        <w:rFonts w:ascii="Arial" w:hAnsi="Arial" w:hint="default"/>
      </w:rPr>
    </w:lvl>
    <w:lvl w:ilvl="7" w:tplc="9D66FE0E" w:tentative="1">
      <w:start w:val="1"/>
      <w:numFmt w:val="bullet"/>
      <w:lvlText w:val="–"/>
      <w:lvlJc w:val="left"/>
      <w:pPr>
        <w:tabs>
          <w:tab w:val="num" w:pos="5400"/>
        </w:tabs>
        <w:ind w:left="5400" w:hanging="360"/>
      </w:pPr>
      <w:rPr>
        <w:rFonts w:ascii="Arial" w:hAnsi="Arial" w:hint="default"/>
      </w:rPr>
    </w:lvl>
    <w:lvl w:ilvl="8" w:tplc="EB00201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CCB574F"/>
    <w:multiLevelType w:val="hybridMultilevel"/>
    <w:tmpl w:val="78DAAC24"/>
    <w:lvl w:ilvl="0" w:tplc="61A689E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650163E"/>
    <w:multiLevelType w:val="hybridMultilevel"/>
    <w:tmpl w:val="1D603F5C"/>
    <w:lvl w:ilvl="0" w:tplc="13BEA292">
      <w:start w:val="1"/>
      <w:numFmt w:val="bullet"/>
      <w:lvlText w:val="•"/>
      <w:lvlJc w:val="left"/>
      <w:pPr>
        <w:tabs>
          <w:tab w:val="num" w:pos="720"/>
        </w:tabs>
        <w:ind w:left="720" w:hanging="360"/>
      </w:pPr>
      <w:rPr>
        <w:rFonts w:ascii="Arial" w:hAnsi="Arial" w:hint="default"/>
      </w:rPr>
    </w:lvl>
    <w:lvl w:ilvl="1" w:tplc="2F76241C" w:tentative="1">
      <w:start w:val="1"/>
      <w:numFmt w:val="bullet"/>
      <w:lvlText w:val="•"/>
      <w:lvlJc w:val="left"/>
      <w:pPr>
        <w:tabs>
          <w:tab w:val="num" w:pos="1440"/>
        </w:tabs>
        <w:ind w:left="1440" w:hanging="360"/>
      </w:pPr>
      <w:rPr>
        <w:rFonts w:ascii="Arial" w:hAnsi="Arial" w:hint="default"/>
      </w:rPr>
    </w:lvl>
    <w:lvl w:ilvl="2" w:tplc="97865F6A" w:tentative="1">
      <w:start w:val="1"/>
      <w:numFmt w:val="bullet"/>
      <w:lvlText w:val="•"/>
      <w:lvlJc w:val="left"/>
      <w:pPr>
        <w:tabs>
          <w:tab w:val="num" w:pos="2160"/>
        </w:tabs>
        <w:ind w:left="2160" w:hanging="360"/>
      </w:pPr>
      <w:rPr>
        <w:rFonts w:ascii="Arial" w:hAnsi="Arial" w:hint="default"/>
      </w:rPr>
    </w:lvl>
    <w:lvl w:ilvl="3" w:tplc="D892D7F0" w:tentative="1">
      <w:start w:val="1"/>
      <w:numFmt w:val="bullet"/>
      <w:lvlText w:val="•"/>
      <w:lvlJc w:val="left"/>
      <w:pPr>
        <w:tabs>
          <w:tab w:val="num" w:pos="2880"/>
        </w:tabs>
        <w:ind w:left="2880" w:hanging="360"/>
      </w:pPr>
      <w:rPr>
        <w:rFonts w:ascii="Arial" w:hAnsi="Arial" w:hint="default"/>
      </w:rPr>
    </w:lvl>
    <w:lvl w:ilvl="4" w:tplc="BDF2843C" w:tentative="1">
      <w:start w:val="1"/>
      <w:numFmt w:val="bullet"/>
      <w:lvlText w:val="•"/>
      <w:lvlJc w:val="left"/>
      <w:pPr>
        <w:tabs>
          <w:tab w:val="num" w:pos="3600"/>
        </w:tabs>
        <w:ind w:left="3600" w:hanging="360"/>
      </w:pPr>
      <w:rPr>
        <w:rFonts w:ascii="Arial" w:hAnsi="Arial" w:hint="default"/>
      </w:rPr>
    </w:lvl>
    <w:lvl w:ilvl="5" w:tplc="6FC0ABBA" w:tentative="1">
      <w:start w:val="1"/>
      <w:numFmt w:val="bullet"/>
      <w:lvlText w:val="•"/>
      <w:lvlJc w:val="left"/>
      <w:pPr>
        <w:tabs>
          <w:tab w:val="num" w:pos="4320"/>
        </w:tabs>
        <w:ind w:left="4320" w:hanging="360"/>
      </w:pPr>
      <w:rPr>
        <w:rFonts w:ascii="Arial" w:hAnsi="Arial" w:hint="default"/>
      </w:rPr>
    </w:lvl>
    <w:lvl w:ilvl="6" w:tplc="B4C0C75C" w:tentative="1">
      <w:start w:val="1"/>
      <w:numFmt w:val="bullet"/>
      <w:lvlText w:val="•"/>
      <w:lvlJc w:val="left"/>
      <w:pPr>
        <w:tabs>
          <w:tab w:val="num" w:pos="5040"/>
        </w:tabs>
        <w:ind w:left="5040" w:hanging="360"/>
      </w:pPr>
      <w:rPr>
        <w:rFonts w:ascii="Arial" w:hAnsi="Arial" w:hint="default"/>
      </w:rPr>
    </w:lvl>
    <w:lvl w:ilvl="7" w:tplc="A5FADEA2" w:tentative="1">
      <w:start w:val="1"/>
      <w:numFmt w:val="bullet"/>
      <w:lvlText w:val="•"/>
      <w:lvlJc w:val="left"/>
      <w:pPr>
        <w:tabs>
          <w:tab w:val="num" w:pos="5760"/>
        </w:tabs>
        <w:ind w:left="5760" w:hanging="360"/>
      </w:pPr>
      <w:rPr>
        <w:rFonts w:ascii="Arial" w:hAnsi="Arial" w:hint="default"/>
      </w:rPr>
    </w:lvl>
    <w:lvl w:ilvl="8" w:tplc="853823B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5A70A53"/>
    <w:multiLevelType w:val="hybridMultilevel"/>
    <w:tmpl w:val="8C1CAA06"/>
    <w:lvl w:ilvl="0" w:tplc="2E32968A">
      <w:start w:val="1"/>
      <w:numFmt w:val="bullet"/>
      <w:lvlText w:val="•"/>
      <w:lvlJc w:val="left"/>
      <w:pPr>
        <w:tabs>
          <w:tab w:val="num" w:pos="720"/>
        </w:tabs>
        <w:ind w:left="720" w:hanging="360"/>
      </w:pPr>
      <w:rPr>
        <w:rFonts w:ascii="Arial" w:hAnsi="Arial" w:hint="default"/>
      </w:rPr>
    </w:lvl>
    <w:lvl w:ilvl="1" w:tplc="94ECAEAE">
      <w:numFmt w:val="bullet"/>
      <w:lvlText w:val="–"/>
      <w:lvlJc w:val="left"/>
      <w:pPr>
        <w:tabs>
          <w:tab w:val="num" w:pos="1440"/>
        </w:tabs>
        <w:ind w:left="1440" w:hanging="360"/>
      </w:pPr>
      <w:rPr>
        <w:rFonts w:ascii="Arial" w:hAnsi="Arial" w:hint="default"/>
      </w:rPr>
    </w:lvl>
    <w:lvl w:ilvl="2" w:tplc="EAD47C18">
      <w:start w:val="1"/>
      <w:numFmt w:val="bullet"/>
      <w:lvlText w:val="•"/>
      <w:lvlJc w:val="left"/>
      <w:pPr>
        <w:tabs>
          <w:tab w:val="num" w:pos="2160"/>
        </w:tabs>
        <w:ind w:left="2160" w:hanging="360"/>
      </w:pPr>
      <w:rPr>
        <w:rFonts w:ascii="Arial" w:hAnsi="Arial" w:hint="default"/>
      </w:rPr>
    </w:lvl>
    <w:lvl w:ilvl="3" w:tplc="431042C6" w:tentative="1">
      <w:start w:val="1"/>
      <w:numFmt w:val="bullet"/>
      <w:lvlText w:val="•"/>
      <w:lvlJc w:val="left"/>
      <w:pPr>
        <w:tabs>
          <w:tab w:val="num" w:pos="2880"/>
        </w:tabs>
        <w:ind w:left="2880" w:hanging="360"/>
      </w:pPr>
      <w:rPr>
        <w:rFonts w:ascii="Arial" w:hAnsi="Arial" w:hint="default"/>
      </w:rPr>
    </w:lvl>
    <w:lvl w:ilvl="4" w:tplc="F7B6833E" w:tentative="1">
      <w:start w:val="1"/>
      <w:numFmt w:val="bullet"/>
      <w:lvlText w:val="•"/>
      <w:lvlJc w:val="left"/>
      <w:pPr>
        <w:tabs>
          <w:tab w:val="num" w:pos="3600"/>
        </w:tabs>
        <w:ind w:left="3600" w:hanging="360"/>
      </w:pPr>
      <w:rPr>
        <w:rFonts w:ascii="Arial" w:hAnsi="Arial" w:hint="default"/>
      </w:rPr>
    </w:lvl>
    <w:lvl w:ilvl="5" w:tplc="6098384C" w:tentative="1">
      <w:start w:val="1"/>
      <w:numFmt w:val="bullet"/>
      <w:lvlText w:val="•"/>
      <w:lvlJc w:val="left"/>
      <w:pPr>
        <w:tabs>
          <w:tab w:val="num" w:pos="4320"/>
        </w:tabs>
        <w:ind w:left="4320" w:hanging="360"/>
      </w:pPr>
      <w:rPr>
        <w:rFonts w:ascii="Arial" w:hAnsi="Arial" w:hint="default"/>
      </w:rPr>
    </w:lvl>
    <w:lvl w:ilvl="6" w:tplc="2CC85FF6" w:tentative="1">
      <w:start w:val="1"/>
      <w:numFmt w:val="bullet"/>
      <w:lvlText w:val="•"/>
      <w:lvlJc w:val="left"/>
      <w:pPr>
        <w:tabs>
          <w:tab w:val="num" w:pos="5040"/>
        </w:tabs>
        <w:ind w:left="5040" w:hanging="360"/>
      </w:pPr>
      <w:rPr>
        <w:rFonts w:ascii="Arial" w:hAnsi="Arial" w:hint="default"/>
      </w:rPr>
    </w:lvl>
    <w:lvl w:ilvl="7" w:tplc="DCB0EBE8" w:tentative="1">
      <w:start w:val="1"/>
      <w:numFmt w:val="bullet"/>
      <w:lvlText w:val="•"/>
      <w:lvlJc w:val="left"/>
      <w:pPr>
        <w:tabs>
          <w:tab w:val="num" w:pos="5760"/>
        </w:tabs>
        <w:ind w:left="5760" w:hanging="360"/>
      </w:pPr>
      <w:rPr>
        <w:rFonts w:ascii="Arial" w:hAnsi="Arial" w:hint="default"/>
      </w:rPr>
    </w:lvl>
    <w:lvl w:ilvl="8" w:tplc="CB54E8A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704447B"/>
    <w:multiLevelType w:val="hybridMultilevel"/>
    <w:tmpl w:val="C648471C"/>
    <w:lvl w:ilvl="0" w:tplc="61A689E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4" w15:restartNumberingAfterBreak="0">
    <w:nsid w:val="67BE3C7C"/>
    <w:multiLevelType w:val="hybridMultilevel"/>
    <w:tmpl w:val="44609BBE"/>
    <w:lvl w:ilvl="0" w:tplc="3A6492DA">
      <w:start w:val="1"/>
      <w:numFmt w:val="bullet"/>
      <w:lvlText w:val="•"/>
      <w:lvlJc w:val="left"/>
      <w:pPr>
        <w:tabs>
          <w:tab w:val="num" w:pos="720"/>
        </w:tabs>
        <w:ind w:left="720" w:hanging="360"/>
      </w:pPr>
      <w:rPr>
        <w:rFonts w:ascii="Arial" w:hAnsi="Arial" w:hint="default"/>
      </w:rPr>
    </w:lvl>
    <w:lvl w:ilvl="1" w:tplc="566009D8">
      <w:numFmt w:val="bullet"/>
      <w:lvlText w:val="–"/>
      <w:lvlJc w:val="left"/>
      <w:pPr>
        <w:tabs>
          <w:tab w:val="num" w:pos="1440"/>
        </w:tabs>
        <w:ind w:left="1440" w:hanging="360"/>
      </w:pPr>
      <w:rPr>
        <w:rFonts w:ascii="Arial" w:hAnsi="Arial" w:hint="default"/>
      </w:rPr>
    </w:lvl>
    <w:lvl w:ilvl="2" w:tplc="07BC09B2">
      <w:start w:val="1"/>
      <w:numFmt w:val="bullet"/>
      <w:lvlText w:val="•"/>
      <w:lvlJc w:val="left"/>
      <w:pPr>
        <w:tabs>
          <w:tab w:val="num" w:pos="2160"/>
        </w:tabs>
        <w:ind w:left="2160" w:hanging="360"/>
      </w:pPr>
      <w:rPr>
        <w:rFonts w:ascii="Arial" w:hAnsi="Arial" w:hint="default"/>
      </w:rPr>
    </w:lvl>
    <w:lvl w:ilvl="3" w:tplc="49E66F42" w:tentative="1">
      <w:start w:val="1"/>
      <w:numFmt w:val="bullet"/>
      <w:lvlText w:val="•"/>
      <w:lvlJc w:val="left"/>
      <w:pPr>
        <w:tabs>
          <w:tab w:val="num" w:pos="2880"/>
        </w:tabs>
        <w:ind w:left="2880" w:hanging="360"/>
      </w:pPr>
      <w:rPr>
        <w:rFonts w:ascii="Arial" w:hAnsi="Arial" w:hint="default"/>
      </w:rPr>
    </w:lvl>
    <w:lvl w:ilvl="4" w:tplc="938287C4" w:tentative="1">
      <w:start w:val="1"/>
      <w:numFmt w:val="bullet"/>
      <w:lvlText w:val="•"/>
      <w:lvlJc w:val="left"/>
      <w:pPr>
        <w:tabs>
          <w:tab w:val="num" w:pos="3600"/>
        </w:tabs>
        <w:ind w:left="3600" w:hanging="360"/>
      </w:pPr>
      <w:rPr>
        <w:rFonts w:ascii="Arial" w:hAnsi="Arial" w:hint="default"/>
      </w:rPr>
    </w:lvl>
    <w:lvl w:ilvl="5" w:tplc="DE7020E8" w:tentative="1">
      <w:start w:val="1"/>
      <w:numFmt w:val="bullet"/>
      <w:lvlText w:val="•"/>
      <w:lvlJc w:val="left"/>
      <w:pPr>
        <w:tabs>
          <w:tab w:val="num" w:pos="4320"/>
        </w:tabs>
        <w:ind w:left="4320" w:hanging="360"/>
      </w:pPr>
      <w:rPr>
        <w:rFonts w:ascii="Arial" w:hAnsi="Arial" w:hint="default"/>
      </w:rPr>
    </w:lvl>
    <w:lvl w:ilvl="6" w:tplc="C8CA914E" w:tentative="1">
      <w:start w:val="1"/>
      <w:numFmt w:val="bullet"/>
      <w:lvlText w:val="•"/>
      <w:lvlJc w:val="left"/>
      <w:pPr>
        <w:tabs>
          <w:tab w:val="num" w:pos="5040"/>
        </w:tabs>
        <w:ind w:left="5040" w:hanging="360"/>
      </w:pPr>
      <w:rPr>
        <w:rFonts w:ascii="Arial" w:hAnsi="Arial" w:hint="default"/>
      </w:rPr>
    </w:lvl>
    <w:lvl w:ilvl="7" w:tplc="DEA047C8" w:tentative="1">
      <w:start w:val="1"/>
      <w:numFmt w:val="bullet"/>
      <w:lvlText w:val="•"/>
      <w:lvlJc w:val="left"/>
      <w:pPr>
        <w:tabs>
          <w:tab w:val="num" w:pos="5760"/>
        </w:tabs>
        <w:ind w:left="5760" w:hanging="360"/>
      </w:pPr>
      <w:rPr>
        <w:rFonts w:ascii="Arial" w:hAnsi="Arial" w:hint="default"/>
      </w:rPr>
    </w:lvl>
    <w:lvl w:ilvl="8" w:tplc="4C90B5B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7567C6A"/>
    <w:multiLevelType w:val="hybridMultilevel"/>
    <w:tmpl w:val="35C6581A"/>
    <w:lvl w:ilvl="0" w:tplc="D0DADC90">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52E0CB2E">
      <w:numFmt w:val="bullet"/>
      <w:lvlText w:val="•"/>
      <w:lvlJc w:val="left"/>
      <w:pPr>
        <w:tabs>
          <w:tab w:val="num" w:pos="1800"/>
        </w:tabs>
        <w:ind w:left="1800" w:hanging="360"/>
      </w:pPr>
      <w:rPr>
        <w:rFonts w:ascii="Arial" w:hAnsi="Arial" w:hint="default"/>
      </w:rPr>
    </w:lvl>
    <w:lvl w:ilvl="3" w:tplc="55B0CD52" w:tentative="1">
      <w:start w:val="1"/>
      <w:numFmt w:val="bullet"/>
      <w:lvlText w:val="–"/>
      <w:lvlJc w:val="left"/>
      <w:pPr>
        <w:tabs>
          <w:tab w:val="num" w:pos="2520"/>
        </w:tabs>
        <w:ind w:left="2520" w:hanging="360"/>
      </w:pPr>
      <w:rPr>
        <w:rFonts w:ascii="Arial" w:hAnsi="Arial" w:hint="default"/>
      </w:rPr>
    </w:lvl>
    <w:lvl w:ilvl="4" w:tplc="657471C6" w:tentative="1">
      <w:start w:val="1"/>
      <w:numFmt w:val="bullet"/>
      <w:lvlText w:val="–"/>
      <w:lvlJc w:val="left"/>
      <w:pPr>
        <w:tabs>
          <w:tab w:val="num" w:pos="3240"/>
        </w:tabs>
        <w:ind w:left="3240" w:hanging="360"/>
      </w:pPr>
      <w:rPr>
        <w:rFonts w:ascii="Arial" w:hAnsi="Arial" w:hint="default"/>
      </w:rPr>
    </w:lvl>
    <w:lvl w:ilvl="5" w:tplc="46E08F76" w:tentative="1">
      <w:start w:val="1"/>
      <w:numFmt w:val="bullet"/>
      <w:lvlText w:val="–"/>
      <w:lvlJc w:val="left"/>
      <w:pPr>
        <w:tabs>
          <w:tab w:val="num" w:pos="3960"/>
        </w:tabs>
        <w:ind w:left="3960" w:hanging="360"/>
      </w:pPr>
      <w:rPr>
        <w:rFonts w:ascii="Arial" w:hAnsi="Arial" w:hint="default"/>
      </w:rPr>
    </w:lvl>
    <w:lvl w:ilvl="6" w:tplc="2E107186" w:tentative="1">
      <w:start w:val="1"/>
      <w:numFmt w:val="bullet"/>
      <w:lvlText w:val="–"/>
      <w:lvlJc w:val="left"/>
      <w:pPr>
        <w:tabs>
          <w:tab w:val="num" w:pos="4680"/>
        </w:tabs>
        <w:ind w:left="4680" w:hanging="360"/>
      </w:pPr>
      <w:rPr>
        <w:rFonts w:ascii="Arial" w:hAnsi="Arial" w:hint="default"/>
      </w:rPr>
    </w:lvl>
    <w:lvl w:ilvl="7" w:tplc="95CA035A" w:tentative="1">
      <w:start w:val="1"/>
      <w:numFmt w:val="bullet"/>
      <w:lvlText w:val="–"/>
      <w:lvlJc w:val="left"/>
      <w:pPr>
        <w:tabs>
          <w:tab w:val="num" w:pos="5400"/>
        </w:tabs>
        <w:ind w:left="5400" w:hanging="360"/>
      </w:pPr>
      <w:rPr>
        <w:rFonts w:ascii="Arial" w:hAnsi="Arial" w:hint="default"/>
      </w:rPr>
    </w:lvl>
    <w:lvl w:ilvl="8" w:tplc="D90E8AEC"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78D97B9D"/>
    <w:multiLevelType w:val="hybridMultilevel"/>
    <w:tmpl w:val="4C609800"/>
    <w:lvl w:ilvl="0" w:tplc="3CEED092">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A1083A30">
      <w:numFmt w:val="bullet"/>
      <w:lvlText w:val="•"/>
      <w:lvlJc w:val="left"/>
      <w:pPr>
        <w:tabs>
          <w:tab w:val="num" w:pos="1800"/>
        </w:tabs>
        <w:ind w:left="1800" w:hanging="360"/>
      </w:pPr>
      <w:rPr>
        <w:rFonts w:ascii="Arial" w:hAnsi="Arial" w:hint="default"/>
      </w:rPr>
    </w:lvl>
    <w:lvl w:ilvl="3" w:tplc="A85A0E0C" w:tentative="1">
      <w:start w:val="1"/>
      <w:numFmt w:val="bullet"/>
      <w:lvlText w:val="–"/>
      <w:lvlJc w:val="left"/>
      <w:pPr>
        <w:tabs>
          <w:tab w:val="num" w:pos="2520"/>
        </w:tabs>
        <w:ind w:left="2520" w:hanging="360"/>
      </w:pPr>
      <w:rPr>
        <w:rFonts w:ascii="Arial" w:hAnsi="Arial" w:hint="default"/>
      </w:rPr>
    </w:lvl>
    <w:lvl w:ilvl="4" w:tplc="57D62484" w:tentative="1">
      <w:start w:val="1"/>
      <w:numFmt w:val="bullet"/>
      <w:lvlText w:val="–"/>
      <w:lvlJc w:val="left"/>
      <w:pPr>
        <w:tabs>
          <w:tab w:val="num" w:pos="3240"/>
        </w:tabs>
        <w:ind w:left="3240" w:hanging="360"/>
      </w:pPr>
      <w:rPr>
        <w:rFonts w:ascii="Arial" w:hAnsi="Arial" w:hint="default"/>
      </w:rPr>
    </w:lvl>
    <w:lvl w:ilvl="5" w:tplc="54246E8A" w:tentative="1">
      <w:start w:val="1"/>
      <w:numFmt w:val="bullet"/>
      <w:lvlText w:val="–"/>
      <w:lvlJc w:val="left"/>
      <w:pPr>
        <w:tabs>
          <w:tab w:val="num" w:pos="3960"/>
        </w:tabs>
        <w:ind w:left="3960" w:hanging="360"/>
      </w:pPr>
      <w:rPr>
        <w:rFonts w:ascii="Arial" w:hAnsi="Arial" w:hint="default"/>
      </w:rPr>
    </w:lvl>
    <w:lvl w:ilvl="6" w:tplc="44586236" w:tentative="1">
      <w:start w:val="1"/>
      <w:numFmt w:val="bullet"/>
      <w:lvlText w:val="–"/>
      <w:lvlJc w:val="left"/>
      <w:pPr>
        <w:tabs>
          <w:tab w:val="num" w:pos="4680"/>
        </w:tabs>
        <w:ind w:left="4680" w:hanging="360"/>
      </w:pPr>
      <w:rPr>
        <w:rFonts w:ascii="Arial" w:hAnsi="Arial" w:hint="default"/>
      </w:rPr>
    </w:lvl>
    <w:lvl w:ilvl="7" w:tplc="36167718" w:tentative="1">
      <w:start w:val="1"/>
      <w:numFmt w:val="bullet"/>
      <w:lvlText w:val="–"/>
      <w:lvlJc w:val="left"/>
      <w:pPr>
        <w:tabs>
          <w:tab w:val="num" w:pos="5400"/>
        </w:tabs>
        <w:ind w:left="5400" w:hanging="360"/>
      </w:pPr>
      <w:rPr>
        <w:rFonts w:ascii="Arial" w:hAnsi="Arial" w:hint="default"/>
      </w:rPr>
    </w:lvl>
    <w:lvl w:ilvl="8" w:tplc="78CCC482"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7F3F649A"/>
    <w:multiLevelType w:val="hybridMultilevel"/>
    <w:tmpl w:val="867CCF64"/>
    <w:lvl w:ilvl="0" w:tplc="C39EFC38">
      <w:start w:val="1"/>
      <w:numFmt w:val="bullet"/>
      <w:lvlText w:val="•"/>
      <w:lvlJc w:val="left"/>
      <w:pPr>
        <w:tabs>
          <w:tab w:val="num" w:pos="720"/>
        </w:tabs>
        <w:ind w:left="720" w:hanging="360"/>
      </w:pPr>
      <w:rPr>
        <w:rFonts w:ascii="Arial" w:hAnsi="Arial" w:hint="default"/>
      </w:rPr>
    </w:lvl>
    <w:lvl w:ilvl="1" w:tplc="8904CA16">
      <w:numFmt w:val="bullet"/>
      <w:lvlText w:val="–"/>
      <w:lvlJc w:val="left"/>
      <w:pPr>
        <w:tabs>
          <w:tab w:val="num" w:pos="1440"/>
        </w:tabs>
        <w:ind w:left="1440" w:hanging="360"/>
      </w:pPr>
      <w:rPr>
        <w:rFonts w:ascii="Arial" w:hAnsi="Arial" w:hint="default"/>
      </w:rPr>
    </w:lvl>
    <w:lvl w:ilvl="2" w:tplc="32CE57A8">
      <w:numFmt w:val="bullet"/>
      <w:lvlText w:val="•"/>
      <w:lvlJc w:val="left"/>
      <w:pPr>
        <w:tabs>
          <w:tab w:val="num" w:pos="2160"/>
        </w:tabs>
        <w:ind w:left="2160" w:hanging="360"/>
      </w:pPr>
      <w:rPr>
        <w:rFonts w:ascii="Arial" w:hAnsi="Arial" w:hint="default"/>
      </w:rPr>
    </w:lvl>
    <w:lvl w:ilvl="3" w:tplc="603EB584" w:tentative="1">
      <w:start w:val="1"/>
      <w:numFmt w:val="bullet"/>
      <w:lvlText w:val="•"/>
      <w:lvlJc w:val="left"/>
      <w:pPr>
        <w:tabs>
          <w:tab w:val="num" w:pos="2880"/>
        </w:tabs>
        <w:ind w:left="2880" w:hanging="360"/>
      </w:pPr>
      <w:rPr>
        <w:rFonts w:ascii="Arial" w:hAnsi="Arial" w:hint="default"/>
      </w:rPr>
    </w:lvl>
    <w:lvl w:ilvl="4" w:tplc="0DFE32EC" w:tentative="1">
      <w:start w:val="1"/>
      <w:numFmt w:val="bullet"/>
      <w:lvlText w:val="•"/>
      <w:lvlJc w:val="left"/>
      <w:pPr>
        <w:tabs>
          <w:tab w:val="num" w:pos="3600"/>
        </w:tabs>
        <w:ind w:left="3600" w:hanging="360"/>
      </w:pPr>
      <w:rPr>
        <w:rFonts w:ascii="Arial" w:hAnsi="Arial" w:hint="default"/>
      </w:rPr>
    </w:lvl>
    <w:lvl w:ilvl="5" w:tplc="13E0ECA0" w:tentative="1">
      <w:start w:val="1"/>
      <w:numFmt w:val="bullet"/>
      <w:lvlText w:val="•"/>
      <w:lvlJc w:val="left"/>
      <w:pPr>
        <w:tabs>
          <w:tab w:val="num" w:pos="4320"/>
        </w:tabs>
        <w:ind w:left="4320" w:hanging="360"/>
      </w:pPr>
      <w:rPr>
        <w:rFonts w:ascii="Arial" w:hAnsi="Arial" w:hint="default"/>
      </w:rPr>
    </w:lvl>
    <w:lvl w:ilvl="6" w:tplc="6EE4C0D8" w:tentative="1">
      <w:start w:val="1"/>
      <w:numFmt w:val="bullet"/>
      <w:lvlText w:val="•"/>
      <w:lvlJc w:val="left"/>
      <w:pPr>
        <w:tabs>
          <w:tab w:val="num" w:pos="5040"/>
        </w:tabs>
        <w:ind w:left="5040" w:hanging="360"/>
      </w:pPr>
      <w:rPr>
        <w:rFonts w:ascii="Arial" w:hAnsi="Arial" w:hint="default"/>
      </w:rPr>
    </w:lvl>
    <w:lvl w:ilvl="7" w:tplc="CE18F62E" w:tentative="1">
      <w:start w:val="1"/>
      <w:numFmt w:val="bullet"/>
      <w:lvlText w:val="•"/>
      <w:lvlJc w:val="left"/>
      <w:pPr>
        <w:tabs>
          <w:tab w:val="num" w:pos="5760"/>
        </w:tabs>
        <w:ind w:left="5760" w:hanging="360"/>
      </w:pPr>
      <w:rPr>
        <w:rFonts w:ascii="Arial" w:hAnsi="Arial" w:hint="default"/>
      </w:rPr>
    </w:lvl>
    <w:lvl w:ilvl="8" w:tplc="C964AD2E"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25"/>
  </w:num>
  <w:num w:numId="3">
    <w:abstractNumId w:val="1"/>
  </w:num>
  <w:num w:numId="4">
    <w:abstractNumId w:val="14"/>
  </w:num>
  <w:num w:numId="5">
    <w:abstractNumId w:val="26"/>
  </w:num>
  <w:num w:numId="6">
    <w:abstractNumId w:val="8"/>
  </w:num>
  <w:num w:numId="7">
    <w:abstractNumId w:val="27"/>
  </w:num>
  <w:num w:numId="8">
    <w:abstractNumId w:val="13"/>
  </w:num>
  <w:num w:numId="9">
    <w:abstractNumId w:val="9"/>
  </w:num>
  <w:num w:numId="10">
    <w:abstractNumId w:val="18"/>
  </w:num>
  <w:num w:numId="11">
    <w:abstractNumId w:val="1"/>
    <w:lvlOverride w:ilvl="0">
      <w:startOverride w:val="1"/>
    </w:lvlOverride>
  </w:num>
  <w:num w:numId="12">
    <w:abstractNumId w:val="14"/>
    <w:lvlOverride w:ilvl="0">
      <w:startOverride w:val="1"/>
    </w:lvlOverride>
  </w:num>
  <w:num w:numId="13">
    <w:abstractNumId w:val="22"/>
  </w:num>
  <w:num w:numId="14">
    <w:abstractNumId w:val="19"/>
  </w:num>
  <w:num w:numId="15">
    <w:abstractNumId w:val="14"/>
    <w:lvlOverride w:ilvl="0">
      <w:startOverride w:val="1"/>
    </w:lvlOverride>
  </w:num>
  <w:num w:numId="16">
    <w:abstractNumId w:val="1"/>
    <w:lvlOverride w:ilvl="0">
      <w:startOverride w:val="1"/>
    </w:lvlOverride>
  </w:num>
  <w:num w:numId="17">
    <w:abstractNumId w:val="17"/>
  </w:num>
  <w:num w:numId="18">
    <w:abstractNumId w:val="21"/>
  </w:num>
  <w:num w:numId="19">
    <w:abstractNumId w:val="11"/>
  </w:num>
  <w:num w:numId="20">
    <w:abstractNumId w:val="5"/>
  </w:num>
  <w:num w:numId="21">
    <w:abstractNumId w:val="10"/>
  </w:num>
  <w:num w:numId="22">
    <w:abstractNumId w:val="24"/>
  </w:num>
  <w:num w:numId="23">
    <w:abstractNumId w:val="15"/>
  </w:num>
  <w:num w:numId="24">
    <w:abstractNumId w:val="16"/>
  </w:num>
  <w:num w:numId="25">
    <w:abstractNumId w:val="4"/>
  </w:num>
  <w:num w:numId="26">
    <w:abstractNumId w:val="2"/>
  </w:num>
  <w:num w:numId="27">
    <w:abstractNumId w:val="12"/>
  </w:num>
  <w:num w:numId="28">
    <w:abstractNumId w:val="20"/>
  </w:num>
  <w:num w:numId="29">
    <w:abstractNumId w:val="0"/>
  </w:num>
  <w:num w:numId="30">
    <w:abstractNumId w:val="1"/>
    <w:lvlOverride w:ilvl="0">
      <w:startOverride w:val="1"/>
    </w:lvlOverride>
  </w:num>
  <w:num w:numId="31">
    <w:abstractNumId w:val="3"/>
  </w:num>
  <w:num w:numId="32">
    <w:abstractNumId w:val="6"/>
  </w:num>
  <w:num w:numId="33">
    <w:abstractNumId w:val="28"/>
  </w:num>
  <w:num w:numId="34">
    <w:abstractNumId w:val="7"/>
  </w:num>
  <w:num w:numId="35">
    <w:abstractNumId w:val="1"/>
    <w:lvlOverride w:ilvl="0">
      <w:startOverride w:val="1"/>
    </w:lvlOverride>
  </w:num>
  <w:num w:numId="36">
    <w:abstractNumId w:val="14"/>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1581F"/>
    <w:rsid w:val="00016921"/>
    <w:rsid w:val="0002379D"/>
    <w:rsid w:val="00030F37"/>
    <w:rsid w:val="00031FD8"/>
    <w:rsid w:val="000648B9"/>
    <w:rsid w:val="00084253"/>
    <w:rsid w:val="00086031"/>
    <w:rsid w:val="00086A1D"/>
    <w:rsid w:val="000915E7"/>
    <w:rsid w:val="000A4C48"/>
    <w:rsid w:val="000A5856"/>
    <w:rsid w:val="000A66C3"/>
    <w:rsid w:val="000A6E1A"/>
    <w:rsid w:val="000B5773"/>
    <w:rsid w:val="000C68F4"/>
    <w:rsid w:val="000D345A"/>
    <w:rsid w:val="000D6410"/>
    <w:rsid w:val="000D6F73"/>
    <w:rsid w:val="000F0B45"/>
    <w:rsid w:val="000F7897"/>
    <w:rsid w:val="00106E4B"/>
    <w:rsid w:val="00113A4D"/>
    <w:rsid w:val="001175B5"/>
    <w:rsid w:val="00131C58"/>
    <w:rsid w:val="00136B1B"/>
    <w:rsid w:val="00136E37"/>
    <w:rsid w:val="00142697"/>
    <w:rsid w:val="001439A6"/>
    <w:rsid w:val="00162771"/>
    <w:rsid w:val="00182AF5"/>
    <w:rsid w:val="001B11A0"/>
    <w:rsid w:val="001B7488"/>
    <w:rsid w:val="001C3749"/>
    <w:rsid w:val="001C4440"/>
    <w:rsid w:val="001C5A39"/>
    <w:rsid w:val="001E3115"/>
    <w:rsid w:val="001E6198"/>
    <w:rsid w:val="001F0B11"/>
    <w:rsid w:val="001F3B84"/>
    <w:rsid w:val="00201E96"/>
    <w:rsid w:val="00204E15"/>
    <w:rsid w:val="00211931"/>
    <w:rsid w:val="00214DBD"/>
    <w:rsid w:val="00221897"/>
    <w:rsid w:val="00222181"/>
    <w:rsid w:val="00222491"/>
    <w:rsid w:val="00223345"/>
    <w:rsid w:val="00227E04"/>
    <w:rsid w:val="00241CAA"/>
    <w:rsid w:val="002517E4"/>
    <w:rsid w:val="0025198E"/>
    <w:rsid w:val="00256403"/>
    <w:rsid w:val="0026337D"/>
    <w:rsid w:val="00264A2C"/>
    <w:rsid w:val="0026679C"/>
    <w:rsid w:val="00274204"/>
    <w:rsid w:val="0027571A"/>
    <w:rsid w:val="0028155C"/>
    <w:rsid w:val="002928C5"/>
    <w:rsid w:val="002B3523"/>
    <w:rsid w:val="002C7212"/>
    <w:rsid w:val="002E2F7D"/>
    <w:rsid w:val="00312EDF"/>
    <w:rsid w:val="00314027"/>
    <w:rsid w:val="003270DB"/>
    <w:rsid w:val="00327B16"/>
    <w:rsid w:val="00332A2F"/>
    <w:rsid w:val="00346C56"/>
    <w:rsid w:val="003520EF"/>
    <w:rsid w:val="0036394D"/>
    <w:rsid w:val="00366E98"/>
    <w:rsid w:val="003742D3"/>
    <w:rsid w:val="00375269"/>
    <w:rsid w:val="0038762B"/>
    <w:rsid w:val="00390076"/>
    <w:rsid w:val="00394F1A"/>
    <w:rsid w:val="003955D1"/>
    <w:rsid w:val="00396C7C"/>
    <w:rsid w:val="003A518C"/>
    <w:rsid w:val="003B1587"/>
    <w:rsid w:val="003C7117"/>
    <w:rsid w:val="003E65D9"/>
    <w:rsid w:val="003E6D10"/>
    <w:rsid w:val="003E7958"/>
    <w:rsid w:val="003F6C0B"/>
    <w:rsid w:val="003F7093"/>
    <w:rsid w:val="00401A10"/>
    <w:rsid w:val="004036C1"/>
    <w:rsid w:val="00414F7F"/>
    <w:rsid w:val="00415E6E"/>
    <w:rsid w:val="00416BDF"/>
    <w:rsid w:val="004270E9"/>
    <w:rsid w:val="00430809"/>
    <w:rsid w:val="004308FF"/>
    <w:rsid w:val="0043491A"/>
    <w:rsid w:val="00444455"/>
    <w:rsid w:val="00452050"/>
    <w:rsid w:val="0045261D"/>
    <w:rsid w:val="004575B7"/>
    <w:rsid w:val="00472D00"/>
    <w:rsid w:val="004842BC"/>
    <w:rsid w:val="004B0938"/>
    <w:rsid w:val="004B13F8"/>
    <w:rsid w:val="004B25B2"/>
    <w:rsid w:val="004C515A"/>
    <w:rsid w:val="004C607D"/>
    <w:rsid w:val="004C739A"/>
    <w:rsid w:val="004F5D78"/>
    <w:rsid w:val="004F7B45"/>
    <w:rsid w:val="00517C7B"/>
    <w:rsid w:val="00525EDA"/>
    <w:rsid w:val="005303A3"/>
    <w:rsid w:val="00532969"/>
    <w:rsid w:val="00550D7A"/>
    <w:rsid w:val="00553E20"/>
    <w:rsid w:val="00567ED7"/>
    <w:rsid w:val="00576D52"/>
    <w:rsid w:val="00577917"/>
    <w:rsid w:val="00583DF4"/>
    <w:rsid w:val="005C3579"/>
    <w:rsid w:val="005D0C23"/>
    <w:rsid w:val="005D4478"/>
    <w:rsid w:val="005D7B80"/>
    <w:rsid w:val="005D7F6A"/>
    <w:rsid w:val="005E0EAC"/>
    <w:rsid w:val="005F3786"/>
    <w:rsid w:val="00607A8A"/>
    <w:rsid w:val="0061362F"/>
    <w:rsid w:val="00616955"/>
    <w:rsid w:val="00624A59"/>
    <w:rsid w:val="00626C53"/>
    <w:rsid w:val="0063536C"/>
    <w:rsid w:val="00635A16"/>
    <w:rsid w:val="00637807"/>
    <w:rsid w:val="00650955"/>
    <w:rsid w:val="006654A8"/>
    <w:rsid w:val="00680387"/>
    <w:rsid w:val="006A4503"/>
    <w:rsid w:val="006A6EA3"/>
    <w:rsid w:val="006B64A3"/>
    <w:rsid w:val="006B7BB4"/>
    <w:rsid w:val="006D29EF"/>
    <w:rsid w:val="006F53A1"/>
    <w:rsid w:val="007009CC"/>
    <w:rsid w:val="00704403"/>
    <w:rsid w:val="007054F0"/>
    <w:rsid w:val="00716FD6"/>
    <w:rsid w:val="0072378A"/>
    <w:rsid w:val="00723859"/>
    <w:rsid w:val="00724F2D"/>
    <w:rsid w:val="00726D8B"/>
    <w:rsid w:val="00733272"/>
    <w:rsid w:val="0076674F"/>
    <w:rsid w:val="00775C27"/>
    <w:rsid w:val="00786759"/>
    <w:rsid w:val="007970AF"/>
    <w:rsid w:val="007B1313"/>
    <w:rsid w:val="007B61F6"/>
    <w:rsid w:val="007C4349"/>
    <w:rsid w:val="007D050C"/>
    <w:rsid w:val="007D2632"/>
    <w:rsid w:val="007D6D0D"/>
    <w:rsid w:val="007E26E7"/>
    <w:rsid w:val="007E6E59"/>
    <w:rsid w:val="00804C38"/>
    <w:rsid w:val="00810CF0"/>
    <w:rsid w:val="00825BC9"/>
    <w:rsid w:val="00837660"/>
    <w:rsid w:val="008465A1"/>
    <w:rsid w:val="00846F6F"/>
    <w:rsid w:val="00847B68"/>
    <w:rsid w:val="008664AE"/>
    <w:rsid w:val="008713CA"/>
    <w:rsid w:val="008727FE"/>
    <w:rsid w:val="00874ED9"/>
    <w:rsid w:val="00884C43"/>
    <w:rsid w:val="008A7439"/>
    <w:rsid w:val="008B75AB"/>
    <w:rsid w:val="008C70FA"/>
    <w:rsid w:val="008E2E9E"/>
    <w:rsid w:val="00910DCD"/>
    <w:rsid w:val="00915630"/>
    <w:rsid w:val="009163A1"/>
    <w:rsid w:val="009466A7"/>
    <w:rsid w:val="0095517A"/>
    <w:rsid w:val="009557F1"/>
    <w:rsid w:val="009614E1"/>
    <w:rsid w:val="00983585"/>
    <w:rsid w:val="00984EDF"/>
    <w:rsid w:val="0099790B"/>
    <w:rsid w:val="009A0F65"/>
    <w:rsid w:val="009B3709"/>
    <w:rsid w:val="009C2E19"/>
    <w:rsid w:val="009E30BE"/>
    <w:rsid w:val="009E4D76"/>
    <w:rsid w:val="009E4EFB"/>
    <w:rsid w:val="00A00C53"/>
    <w:rsid w:val="00A1234D"/>
    <w:rsid w:val="00A123A9"/>
    <w:rsid w:val="00A3536B"/>
    <w:rsid w:val="00A4708B"/>
    <w:rsid w:val="00A5499A"/>
    <w:rsid w:val="00A62D36"/>
    <w:rsid w:val="00A63CEB"/>
    <w:rsid w:val="00A6690E"/>
    <w:rsid w:val="00A70F98"/>
    <w:rsid w:val="00A73ABD"/>
    <w:rsid w:val="00A80BB8"/>
    <w:rsid w:val="00A85837"/>
    <w:rsid w:val="00A92484"/>
    <w:rsid w:val="00A9559C"/>
    <w:rsid w:val="00AA3E3D"/>
    <w:rsid w:val="00AA488B"/>
    <w:rsid w:val="00AB17DC"/>
    <w:rsid w:val="00AC47A6"/>
    <w:rsid w:val="00AC5345"/>
    <w:rsid w:val="00AC6637"/>
    <w:rsid w:val="00AD5001"/>
    <w:rsid w:val="00AE6403"/>
    <w:rsid w:val="00AF5146"/>
    <w:rsid w:val="00B0265F"/>
    <w:rsid w:val="00B30C97"/>
    <w:rsid w:val="00B57BBD"/>
    <w:rsid w:val="00B64841"/>
    <w:rsid w:val="00B759EA"/>
    <w:rsid w:val="00B77F2E"/>
    <w:rsid w:val="00BA204D"/>
    <w:rsid w:val="00BA7304"/>
    <w:rsid w:val="00BC014F"/>
    <w:rsid w:val="00BC4DE3"/>
    <w:rsid w:val="00BD3025"/>
    <w:rsid w:val="00BD34D5"/>
    <w:rsid w:val="00C006CD"/>
    <w:rsid w:val="00C06889"/>
    <w:rsid w:val="00C44D88"/>
    <w:rsid w:val="00C50276"/>
    <w:rsid w:val="00C55A77"/>
    <w:rsid w:val="00C57746"/>
    <w:rsid w:val="00C663FA"/>
    <w:rsid w:val="00C71D5F"/>
    <w:rsid w:val="00C727E9"/>
    <w:rsid w:val="00C76055"/>
    <w:rsid w:val="00C94719"/>
    <w:rsid w:val="00CB4AD4"/>
    <w:rsid w:val="00CB4E1F"/>
    <w:rsid w:val="00CB5BC2"/>
    <w:rsid w:val="00CC519B"/>
    <w:rsid w:val="00CD2D65"/>
    <w:rsid w:val="00CD7A7A"/>
    <w:rsid w:val="00CF4E89"/>
    <w:rsid w:val="00CF77FF"/>
    <w:rsid w:val="00D13468"/>
    <w:rsid w:val="00D13527"/>
    <w:rsid w:val="00D14BDA"/>
    <w:rsid w:val="00D346A5"/>
    <w:rsid w:val="00D46BD4"/>
    <w:rsid w:val="00D4790B"/>
    <w:rsid w:val="00D53400"/>
    <w:rsid w:val="00D558C8"/>
    <w:rsid w:val="00D61757"/>
    <w:rsid w:val="00D721AB"/>
    <w:rsid w:val="00D77231"/>
    <w:rsid w:val="00D87106"/>
    <w:rsid w:val="00D90964"/>
    <w:rsid w:val="00D93534"/>
    <w:rsid w:val="00D94D23"/>
    <w:rsid w:val="00DA0A73"/>
    <w:rsid w:val="00DA1D78"/>
    <w:rsid w:val="00DA25CB"/>
    <w:rsid w:val="00DA38C9"/>
    <w:rsid w:val="00DA5959"/>
    <w:rsid w:val="00DB6EE1"/>
    <w:rsid w:val="00DC122D"/>
    <w:rsid w:val="00DC15D7"/>
    <w:rsid w:val="00DC4085"/>
    <w:rsid w:val="00DD02F4"/>
    <w:rsid w:val="00DD4408"/>
    <w:rsid w:val="00DD79C3"/>
    <w:rsid w:val="00DE26CF"/>
    <w:rsid w:val="00DE7154"/>
    <w:rsid w:val="00DF2FBF"/>
    <w:rsid w:val="00E14775"/>
    <w:rsid w:val="00E25220"/>
    <w:rsid w:val="00E375A2"/>
    <w:rsid w:val="00E46B52"/>
    <w:rsid w:val="00E52621"/>
    <w:rsid w:val="00E57A0C"/>
    <w:rsid w:val="00E6511D"/>
    <w:rsid w:val="00E77C55"/>
    <w:rsid w:val="00E77E8A"/>
    <w:rsid w:val="00E77FFE"/>
    <w:rsid w:val="00E8060F"/>
    <w:rsid w:val="00E8582B"/>
    <w:rsid w:val="00E939F0"/>
    <w:rsid w:val="00EB72E6"/>
    <w:rsid w:val="00EC7ECD"/>
    <w:rsid w:val="00ED077D"/>
    <w:rsid w:val="00ED0B5F"/>
    <w:rsid w:val="00EE1B16"/>
    <w:rsid w:val="00EF0103"/>
    <w:rsid w:val="00EF0CAA"/>
    <w:rsid w:val="00EF27CF"/>
    <w:rsid w:val="00F126C1"/>
    <w:rsid w:val="00F12E3B"/>
    <w:rsid w:val="00F14EA8"/>
    <w:rsid w:val="00F17E00"/>
    <w:rsid w:val="00F20EB8"/>
    <w:rsid w:val="00F237C2"/>
    <w:rsid w:val="00F50497"/>
    <w:rsid w:val="00F53221"/>
    <w:rsid w:val="00F63240"/>
    <w:rsid w:val="00FA6EE5"/>
    <w:rsid w:val="00FA7696"/>
    <w:rsid w:val="00FB172E"/>
    <w:rsid w:val="00FB2027"/>
    <w:rsid w:val="00FB5658"/>
    <w:rsid w:val="00FC34C6"/>
    <w:rsid w:val="00FD4842"/>
    <w:rsid w:val="00FD6DBB"/>
    <w:rsid w:val="00FE0347"/>
    <w:rsid w:val="00FE1AEA"/>
    <w:rsid w:val="00FF4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3D26BB"/>
  <w15:chartTrackingRefBased/>
  <w15:docId w15:val="{2339D8AC-98E1-4F19-8F77-6104BDD4B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83585"/>
    <w:pPr>
      <w:spacing w:after="180"/>
    </w:pPr>
    <w:rPr>
      <w:rFonts w:ascii="Times New Roman" w:eastAsiaTheme="minorEastAsia" w:hAnsi="Times New Roman"/>
      <w:lang w:val="en-GB" w:eastAsia="en-US"/>
    </w:rPr>
  </w:style>
  <w:style w:type="paragraph" w:styleId="1">
    <w:name w:val="heading 1"/>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rsid w:val="00AF5146"/>
    <w:pPr>
      <w:numPr>
        <w:ilvl w:val="3"/>
      </w:numPr>
      <w:outlineLvl w:val="3"/>
    </w:pPr>
    <w:rPr>
      <w:sz w:val="24"/>
      <w:lang w:eastAsia="zh-CN"/>
    </w:rPr>
  </w:style>
  <w:style w:type="paragraph" w:styleId="5">
    <w:name w:val="heading 5"/>
    <w:basedOn w:val="4"/>
    <w:next w:val="a"/>
    <w:link w:val="50"/>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3491A"/>
    <w:rPr>
      <w:rFonts w:ascii="Arial" w:hAnsi="Arial"/>
      <w:sz w:val="36"/>
      <w:lang w:val="en-GB" w:eastAsia="en-US"/>
    </w:rPr>
  </w:style>
  <w:style w:type="character" w:customStyle="1" w:styleId="20">
    <w:name w:val="标题 2 字符"/>
    <w:link w:val="2"/>
    <w:rsid w:val="0043491A"/>
    <w:rPr>
      <w:rFonts w:ascii="Arial" w:hAnsi="Arial"/>
      <w:sz w:val="32"/>
      <w:lang w:val="en-GB" w:eastAsia="en-US"/>
    </w:rPr>
  </w:style>
  <w:style w:type="character" w:customStyle="1" w:styleId="30">
    <w:name w:val="标题 3 字符"/>
    <w:link w:val="3"/>
    <w:rsid w:val="00AF5146"/>
    <w:rPr>
      <w:rFonts w:ascii="Arial" w:hAnsi="Arial"/>
      <w:bCs/>
      <w:sz w:val="28"/>
      <w:szCs w:val="28"/>
      <w:lang w:val="en-GB" w:eastAsia="en-US"/>
    </w:rPr>
  </w:style>
  <w:style w:type="character" w:customStyle="1" w:styleId="40">
    <w:name w:val="标题 4 字符"/>
    <w:link w:val="4"/>
    <w:rsid w:val="00AF5146"/>
    <w:rPr>
      <w:rFonts w:ascii="Arial" w:hAnsi="Arial"/>
      <w:bCs/>
      <w:sz w:val="24"/>
      <w:szCs w:val="28"/>
      <w:lang w:val="en-GB"/>
    </w:rPr>
  </w:style>
  <w:style w:type="paragraph" w:styleId="a3">
    <w:name w:val="List Paragraph"/>
    <w:basedOn w:val="a"/>
    <w:link w:val="a4"/>
    <w:uiPriority w:val="11"/>
    <w:qFormat/>
    <w:rsid w:val="007B61F6"/>
    <w:pPr>
      <w:ind w:firstLineChars="200" w:firstLine="420"/>
    </w:pPr>
  </w:style>
  <w:style w:type="character" w:customStyle="1" w:styleId="50">
    <w:name w:val="标题 5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basedOn w:val="a0"/>
    <w:link w:val="a3"/>
    <w:uiPriority w:val="11"/>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106E4B"/>
    <w:rPr>
      <w:rFonts w:ascii="Arial" w:eastAsia="Times New Roman" w:hAnsi="Arial" w:cs="Arial"/>
      <w:sz w:val="18"/>
      <w:lang w:val="en-GB" w:eastAsia="ko-KR"/>
    </w:rPr>
  </w:style>
  <w:style w:type="paragraph" w:customStyle="1" w:styleId="TAC">
    <w:name w:val="TAC"/>
    <w:basedOn w:val="TAL"/>
    <w:link w:val="TACChar"/>
    <w:qFormat/>
    <w:rsid w:val="00106E4B"/>
    <w:pPr>
      <w:jc w:val="center"/>
    </w:pPr>
  </w:style>
  <w:style w:type="character" w:customStyle="1" w:styleId="TANChar">
    <w:name w:val="TAN Char"/>
    <w:basedOn w:val="TALCar"/>
    <w:link w:val="TAN"/>
    <w:qFormat/>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859515907">
          <w:marLeft w:val="547"/>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 w:id="190730443">
          <w:marLeft w:val="1800"/>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sChild>
    </w:div>
    <w:div w:id="59518917">
      <w:bodyDiv w:val="1"/>
      <w:marLeft w:val="0"/>
      <w:marRight w:val="0"/>
      <w:marTop w:val="0"/>
      <w:marBottom w:val="0"/>
      <w:divBdr>
        <w:top w:val="none" w:sz="0" w:space="0" w:color="auto"/>
        <w:left w:val="none" w:sz="0" w:space="0" w:color="auto"/>
        <w:bottom w:val="none" w:sz="0" w:space="0" w:color="auto"/>
        <w:right w:val="none" w:sz="0" w:space="0" w:color="auto"/>
      </w:divBdr>
      <w:divsChild>
        <w:div w:id="1344629568">
          <w:marLeft w:val="547"/>
          <w:marRight w:val="0"/>
          <w:marTop w:val="67"/>
          <w:marBottom w:val="0"/>
          <w:divBdr>
            <w:top w:val="none" w:sz="0" w:space="0" w:color="auto"/>
            <w:left w:val="none" w:sz="0" w:space="0" w:color="auto"/>
            <w:bottom w:val="none" w:sz="0" w:space="0" w:color="auto"/>
            <w:right w:val="none" w:sz="0" w:space="0" w:color="auto"/>
          </w:divBdr>
        </w:div>
        <w:div w:id="981160066">
          <w:marLeft w:val="1166"/>
          <w:marRight w:val="0"/>
          <w:marTop w:val="58"/>
          <w:marBottom w:val="0"/>
          <w:divBdr>
            <w:top w:val="none" w:sz="0" w:space="0" w:color="auto"/>
            <w:left w:val="none" w:sz="0" w:space="0" w:color="auto"/>
            <w:bottom w:val="none" w:sz="0" w:space="0" w:color="auto"/>
            <w:right w:val="none" w:sz="0" w:space="0" w:color="auto"/>
          </w:divBdr>
        </w:div>
        <w:div w:id="547454057">
          <w:marLeft w:val="1800"/>
          <w:marRight w:val="0"/>
          <w:marTop w:val="53"/>
          <w:marBottom w:val="0"/>
          <w:divBdr>
            <w:top w:val="none" w:sz="0" w:space="0" w:color="auto"/>
            <w:left w:val="none" w:sz="0" w:space="0" w:color="auto"/>
            <w:bottom w:val="none" w:sz="0" w:space="0" w:color="auto"/>
            <w:right w:val="none" w:sz="0" w:space="0" w:color="auto"/>
          </w:divBdr>
        </w:div>
        <w:div w:id="252859178">
          <w:marLeft w:val="1166"/>
          <w:marRight w:val="0"/>
          <w:marTop w:val="58"/>
          <w:marBottom w:val="0"/>
          <w:divBdr>
            <w:top w:val="none" w:sz="0" w:space="0" w:color="auto"/>
            <w:left w:val="none" w:sz="0" w:space="0" w:color="auto"/>
            <w:bottom w:val="none" w:sz="0" w:space="0" w:color="auto"/>
            <w:right w:val="none" w:sz="0" w:space="0" w:color="auto"/>
          </w:divBdr>
        </w:div>
        <w:div w:id="533732378">
          <w:marLeft w:val="1800"/>
          <w:marRight w:val="0"/>
          <w:marTop w:val="53"/>
          <w:marBottom w:val="0"/>
          <w:divBdr>
            <w:top w:val="none" w:sz="0" w:space="0" w:color="auto"/>
            <w:left w:val="none" w:sz="0" w:space="0" w:color="auto"/>
            <w:bottom w:val="none" w:sz="0" w:space="0" w:color="auto"/>
            <w:right w:val="none" w:sz="0" w:space="0" w:color="auto"/>
          </w:divBdr>
        </w:div>
        <w:div w:id="1903057236">
          <w:marLeft w:val="1166"/>
          <w:marRight w:val="0"/>
          <w:marTop w:val="58"/>
          <w:marBottom w:val="0"/>
          <w:divBdr>
            <w:top w:val="none" w:sz="0" w:space="0" w:color="auto"/>
            <w:left w:val="none" w:sz="0" w:space="0" w:color="auto"/>
            <w:bottom w:val="none" w:sz="0" w:space="0" w:color="auto"/>
            <w:right w:val="none" w:sz="0" w:space="0" w:color="auto"/>
          </w:divBdr>
        </w:div>
        <w:div w:id="1434549976">
          <w:marLeft w:val="1166"/>
          <w:marRight w:val="0"/>
          <w:marTop w:val="58"/>
          <w:marBottom w:val="0"/>
          <w:divBdr>
            <w:top w:val="none" w:sz="0" w:space="0" w:color="auto"/>
            <w:left w:val="none" w:sz="0" w:space="0" w:color="auto"/>
            <w:bottom w:val="none" w:sz="0" w:space="0" w:color="auto"/>
            <w:right w:val="none" w:sz="0" w:space="0" w:color="auto"/>
          </w:divBdr>
        </w:div>
        <w:div w:id="808330196">
          <w:marLeft w:val="1166"/>
          <w:marRight w:val="0"/>
          <w:marTop w:val="58"/>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780300177">
          <w:marLeft w:val="1166"/>
          <w:marRight w:val="0"/>
          <w:marTop w:val="115"/>
          <w:marBottom w:val="0"/>
          <w:divBdr>
            <w:top w:val="none" w:sz="0" w:space="0" w:color="auto"/>
            <w:left w:val="none" w:sz="0" w:space="0" w:color="auto"/>
            <w:bottom w:val="none" w:sz="0" w:space="0" w:color="auto"/>
            <w:right w:val="none" w:sz="0" w:space="0" w:color="auto"/>
          </w:divBdr>
        </w:div>
        <w:div w:id="166292181">
          <w:marLeft w:val="1800"/>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00614410">
      <w:bodyDiv w:val="1"/>
      <w:marLeft w:val="0"/>
      <w:marRight w:val="0"/>
      <w:marTop w:val="0"/>
      <w:marBottom w:val="0"/>
      <w:divBdr>
        <w:top w:val="none" w:sz="0" w:space="0" w:color="auto"/>
        <w:left w:val="none" w:sz="0" w:space="0" w:color="auto"/>
        <w:bottom w:val="none" w:sz="0" w:space="0" w:color="auto"/>
        <w:right w:val="none" w:sz="0" w:space="0" w:color="auto"/>
      </w:divBdr>
      <w:divsChild>
        <w:div w:id="2092460245">
          <w:marLeft w:val="547"/>
          <w:marRight w:val="0"/>
          <w:marTop w:val="86"/>
          <w:marBottom w:val="0"/>
          <w:divBdr>
            <w:top w:val="none" w:sz="0" w:space="0" w:color="auto"/>
            <w:left w:val="none" w:sz="0" w:space="0" w:color="auto"/>
            <w:bottom w:val="none" w:sz="0" w:space="0" w:color="auto"/>
            <w:right w:val="none" w:sz="0" w:space="0" w:color="auto"/>
          </w:divBdr>
        </w:div>
        <w:div w:id="553586954">
          <w:marLeft w:val="1166"/>
          <w:marRight w:val="0"/>
          <w:marTop w:val="77"/>
          <w:marBottom w:val="0"/>
          <w:divBdr>
            <w:top w:val="none" w:sz="0" w:space="0" w:color="auto"/>
            <w:left w:val="none" w:sz="0" w:space="0" w:color="auto"/>
            <w:bottom w:val="none" w:sz="0" w:space="0" w:color="auto"/>
            <w:right w:val="none" w:sz="0" w:space="0" w:color="auto"/>
          </w:divBdr>
        </w:div>
        <w:div w:id="1793133263">
          <w:marLeft w:val="1166"/>
          <w:marRight w:val="0"/>
          <w:marTop w:val="77"/>
          <w:marBottom w:val="0"/>
          <w:divBdr>
            <w:top w:val="none" w:sz="0" w:space="0" w:color="auto"/>
            <w:left w:val="none" w:sz="0" w:space="0" w:color="auto"/>
            <w:bottom w:val="none" w:sz="0" w:space="0" w:color="auto"/>
            <w:right w:val="none" w:sz="0" w:space="0" w:color="auto"/>
          </w:divBdr>
        </w:div>
        <w:div w:id="951742639">
          <w:marLeft w:val="1166"/>
          <w:marRight w:val="0"/>
          <w:marTop w:val="77"/>
          <w:marBottom w:val="0"/>
          <w:divBdr>
            <w:top w:val="none" w:sz="0" w:space="0" w:color="auto"/>
            <w:left w:val="none" w:sz="0" w:space="0" w:color="auto"/>
            <w:bottom w:val="none" w:sz="0" w:space="0" w:color="auto"/>
            <w:right w:val="none" w:sz="0" w:space="0" w:color="auto"/>
          </w:divBdr>
        </w:div>
      </w:divsChild>
    </w:div>
    <w:div w:id="119617051">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191965998">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900407560">
          <w:marLeft w:val="547"/>
          <w:marRight w:val="0"/>
          <w:marTop w:val="9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67791131">
          <w:marLeft w:val="1800"/>
          <w:marRight w:val="0"/>
          <w:marTop w:val="72"/>
          <w:marBottom w:val="0"/>
          <w:divBdr>
            <w:top w:val="none" w:sz="0" w:space="0" w:color="auto"/>
            <w:left w:val="none" w:sz="0" w:space="0" w:color="auto"/>
            <w:bottom w:val="none" w:sz="0" w:space="0" w:color="auto"/>
            <w:right w:val="none" w:sz="0" w:space="0" w:color="auto"/>
          </w:divBdr>
        </w:div>
      </w:divsChild>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1053819575">
          <w:marLeft w:val="547"/>
          <w:marRight w:val="0"/>
          <w:marTop w:val="62"/>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1352342449">
          <w:marLeft w:val="547"/>
          <w:marRight w:val="0"/>
          <w:marTop w:val="86"/>
          <w:marBottom w:val="0"/>
          <w:divBdr>
            <w:top w:val="none" w:sz="0" w:space="0" w:color="auto"/>
            <w:left w:val="none" w:sz="0" w:space="0" w:color="auto"/>
            <w:bottom w:val="none" w:sz="0" w:space="0" w:color="auto"/>
            <w:right w:val="none" w:sz="0" w:space="0" w:color="auto"/>
          </w:divBdr>
        </w:div>
        <w:div w:id="35007939">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sChild>
    </w:div>
    <w:div w:id="580453433">
      <w:bodyDiv w:val="1"/>
      <w:marLeft w:val="0"/>
      <w:marRight w:val="0"/>
      <w:marTop w:val="0"/>
      <w:marBottom w:val="0"/>
      <w:divBdr>
        <w:top w:val="none" w:sz="0" w:space="0" w:color="auto"/>
        <w:left w:val="none" w:sz="0" w:space="0" w:color="auto"/>
        <w:bottom w:val="none" w:sz="0" w:space="0" w:color="auto"/>
        <w:right w:val="none" w:sz="0" w:space="0" w:color="auto"/>
      </w:divBdr>
      <w:divsChild>
        <w:div w:id="1834224911">
          <w:marLeft w:val="547"/>
          <w:marRight w:val="0"/>
          <w:marTop w:val="86"/>
          <w:marBottom w:val="0"/>
          <w:divBdr>
            <w:top w:val="none" w:sz="0" w:space="0" w:color="auto"/>
            <w:left w:val="none" w:sz="0" w:space="0" w:color="auto"/>
            <w:bottom w:val="none" w:sz="0" w:space="0" w:color="auto"/>
            <w:right w:val="none" w:sz="0" w:space="0" w:color="auto"/>
          </w:divBdr>
        </w:div>
        <w:div w:id="1123160774">
          <w:marLeft w:val="1166"/>
          <w:marRight w:val="0"/>
          <w:marTop w:val="77"/>
          <w:marBottom w:val="0"/>
          <w:divBdr>
            <w:top w:val="none" w:sz="0" w:space="0" w:color="auto"/>
            <w:left w:val="none" w:sz="0" w:space="0" w:color="auto"/>
            <w:bottom w:val="none" w:sz="0" w:space="0" w:color="auto"/>
            <w:right w:val="none" w:sz="0" w:space="0" w:color="auto"/>
          </w:divBdr>
        </w:div>
        <w:div w:id="1170557279">
          <w:marLeft w:val="1166"/>
          <w:marRight w:val="0"/>
          <w:marTop w:val="77"/>
          <w:marBottom w:val="0"/>
          <w:divBdr>
            <w:top w:val="none" w:sz="0" w:space="0" w:color="auto"/>
            <w:left w:val="none" w:sz="0" w:space="0" w:color="auto"/>
            <w:bottom w:val="none" w:sz="0" w:space="0" w:color="auto"/>
            <w:right w:val="none" w:sz="0" w:space="0" w:color="auto"/>
          </w:divBdr>
        </w:div>
        <w:div w:id="834683489">
          <w:marLeft w:val="1166"/>
          <w:marRight w:val="0"/>
          <w:marTop w:val="77"/>
          <w:marBottom w:val="0"/>
          <w:divBdr>
            <w:top w:val="none" w:sz="0" w:space="0" w:color="auto"/>
            <w:left w:val="none" w:sz="0" w:space="0" w:color="auto"/>
            <w:bottom w:val="none" w:sz="0" w:space="0" w:color="auto"/>
            <w:right w:val="none" w:sz="0" w:space="0" w:color="auto"/>
          </w:divBdr>
        </w:div>
      </w:divsChild>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1290863591">
          <w:marLeft w:val="547"/>
          <w:marRight w:val="0"/>
          <w:marTop w:val="86"/>
          <w:marBottom w:val="0"/>
          <w:divBdr>
            <w:top w:val="none" w:sz="0" w:space="0" w:color="auto"/>
            <w:left w:val="none" w:sz="0" w:space="0" w:color="auto"/>
            <w:bottom w:val="none" w:sz="0" w:space="0" w:color="auto"/>
            <w:right w:val="none" w:sz="0" w:space="0" w:color="auto"/>
          </w:divBdr>
        </w:div>
        <w:div w:id="989136161">
          <w:marLeft w:val="1166"/>
          <w:marRight w:val="0"/>
          <w:marTop w:val="72"/>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04578788">
      <w:bodyDiv w:val="1"/>
      <w:marLeft w:val="0"/>
      <w:marRight w:val="0"/>
      <w:marTop w:val="0"/>
      <w:marBottom w:val="0"/>
      <w:divBdr>
        <w:top w:val="none" w:sz="0" w:space="0" w:color="auto"/>
        <w:left w:val="none" w:sz="0" w:space="0" w:color="auto"/>
        <w:bottom w:val="none" w:sz="0" w:space="0" w:color="auto"/>
        <w:right w:val="none" w:sz="0" w:space="0" w:color="auto"/>
      </w:divBdr>
      <w:divsChild>
        <w:div w:id="1067147025">
          <w:marLeft w:val="547"/>
          <w:marRight w:val="0"/>
          <w:marTop w:val="115"/>
          <w:marBottom w:val="0"/>
          <w:divBdr>
            <w:top w:val="none" w:sz="0" w:space="0" w:color="auto"/>
            <w:left w:val="none" w:sz="0" w:space="0" w:color="auto"/>
            <w:bottom w:val="none" w:sz="0" w:space="0" w:color="auto"/>
            <w:right w:val="none" w:sz="0" w:space="0" w:color="auto"/>
          </w:divBdr>
        </w:div>
      </w:divsChild>
    </w:div>
    <w:div w:id="617757030">
      <w:bodyDiv w:val="1"/>
      <w:marLeft w:val="0"/>
      <w:marRight w:val="0"/>
      <w:marTop w:val="0"/>
      <w:marBottom w:val="0"/>
      <w:divBdr>
        <w:top w:val="none" w:sz="0" w:space="0" w:color="auto"/>
        <w:left w:val="none" w:sz="0" w:space="0" w:color="auto"/>
        <w:bottom w:val="none" w:sz="0" w:space="0" w:color="auto"/>
        <w:right w:val="none" w:sz="0" w:space="0" w:color="auto"/>
      </w:divBdr>
      <w:divsChild>
        <w:div w:id="1784616947">
          <w:marLeft w:val="547"/>
          <w:marRight w:val="0"/>
          <w:marTop w:val="67"/>
          <w:marBottom w:val="0"/>
          <w:divBdr>
            <w:top w:val="none" w:sz="0" w:space="0" w:color="auto"/>
            <w:left w:val="none" w:sz="0" w:space="0" w:color="auto"/>
            <w:bottom w:val="none" w:sz="0" w:space="0" w:color="auto"/>
            <w:right w:val="none" w:sz="0" w:space="0" w:color="auto"/>
          </w:divBdr>
        </w:div>
        <w:div w:id="894850826">
          <w:marLeft w:val="1166"/>
          <w:marRight w:val="0"/>
          <w:marTop w:val="58"/>
          <w:marBottom w:val="0"/>
          <w:divBdr>
            <w:top w:val="none" w:sz="0" w:space="0" w:color="auto"/>
            <w:left w:val="none" w:sz="0" w:space="0" w:color="auto"/>
            <w:bottom w:val="none" w:sz="0" w:space="0" w:color="auto"/>
            <w:right w:val="none" w:sz="0" w:space="0" w:color="auto"/>
          </w:divBdr>
        </w:div>
        <w:div w:id="416487773">
          <w:marLeft w:val="1166"/>
          <w:marRight w:val="0"/>
          <w:marTop w:val="58"/>
          <w:marBottom w:val="0"/>
          <w:divBdr>
            <w:top w:val="none" w:sz="0" w:space="0" w:color="auto"/>
            <w:left w:val="none" w:sz="0" w:space="0" w:color="auto"/>
            <w:bottom w:val="none" w:sz="0" w:space="0" w:color="auto"/>
            <w:right w:val="none" w:sz="0" w:space="0" w:color="auto"/>
          </w:divBdr>
        </w:div>
        <w:div w:id="2065904161">
          <w:marLeft w:val="1166"/>
          <w:marRight w:val="0"/>
          <w:marTop w:val="58"/>
          <w:marBottom w:val="0"/>
          <w:divBdr>
            <w:top w:val="none" w:sz="0" w:space="0" w:color="auto"/>
            <w:left w:val="none" w:sz="0" w:space="0" w:color="auto"/>
            <w:bottom w:val="none" w:sz="0" w:space="0" w:color="auto"/>
            <w:right w:val="none" w:sz="0" w:space="0" w:color="auto"/>
          </w:divBdr>
        </w:div>
        <w:div w:id="1977174255">
          <w:marLeft w:val="1166"/>
          <w:marRight w:val="0"/>
          <w:marTop w:val="58"/>
          <w:marBottom w:val="0"/>
          <w:divBdr>
            <w:top w:val="none" w:sz="0" w:space="0" w:color="auto"/>
            <w:left w:val="none" w:sz="0" w:space="0" w:color="auto"/>
            <w:bottom w:val="none" w:sz="0" w:space="0" w:color="auto"/>
            <w:right w:val="none" w:sz="0" w:space="0" w:color="auto"/>
          </w:divBdr>
        </w:div>
      </w:divsChild>
    </w:div>
    <w:div w:id="618222261">
      <w:bodyDiv w:val="1"/>
      <w:marLeft w:val="0"/>
      <w:marRight w:val="0"/>
      <w:marTop w:val="0"/>
      <w:marBottom w:val="0"/>
      <w:divBdr>
        <w:top w:val="none" w:sz="0" w:space="0" w:color="auto"/>
        <w:left w:val="none" w:sz="0" w:space="0" w:color="auto"/>
        <w:bottom w:val="none" w:sz="0" w:space="0" w:color="auto"/>
        <w:right w:val="none" w:sz="0" w:space="0" w:color="auto"/>
      </w:divBdr>
      <w:divsChild>
        <w:div w:id="1823888124">
          <w:marLeft w:val="547"/>
          <w:marRight w:val="0"/>
          <w:marTop w:val="115"/>
          <w:marBottom w:val="0"/>
          <w:divBdr>
            <w:top w:val="none" w:sz="0" w:space="0" w:color="auto"/>
            <w:left w:val="none" w:sz="0" w:space="0" w:color="auto"/>
            <w:bottom w:val="none" w:sz="0" w:space="0" w:color="auto"/>
            <w:right w:val="none" w:sz="0" w:space="0" w:color="auto"/>
          </w:divBdr>
        </w:div>
        <w:div w:id="764808610">
          <w:marLeft w:val="1166"/>
          <w:marRight w:val="0"/>
          <w:marTop w:val="96"/>
          <w:marBottom w:val="0"/>
          <w:divBdr>
            <w:top w:val="none" w:sz="0" w:space="0" w:color="auto"/>
            <w:left w:val="none" w:sz="0" w:space="0" w:color="auto"/>
            <w:bottom w:val="none" w:sz="0" w:space="0" w:color="auto"/>
            <w:right w:val="none" w:sz="0" w:space="0" w:color="auto"/>
          </w:divBdr>
        </w:div>
        <w:div w:id="558830616">
          <w:marLeft w:val="1166"/>
          <w:marRight w:val="0"/>
          <w:marTop w:val="96"/>
          <w:marBottom w:val="0"/>
          <w:divBdr>
            <w:top w:val="none" w:sz="0" w:space="0" w:color="auto"/>
            <w:left w:val="none" w:sz="0" w:space="0" w:color="auto"/>
            <w:bottom w:val="none" w:sz="0" w:space="0" w:color="auto"/>
            <w:right w:val="none" w:sz="0" w:space="0" w:color="auto"/>
          </w:divBdr>
        </w:div>
        <w:div w:id="1066337825">
          <w:marLeft w:val="1166"/>
          <w:marRight w:val="0"/>
          <w:marTop w:val="96"/>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93964118">
      <w:bodyDiv w:val="1"/>
      <w:marLeft w:val="0"/>
      <w:marRight w:val="0"/>
      <w:marTop w:val="0"/>
      <w:marBottom w:val="0"/>
      <w:divBdr>
        <w:top w:val="none" w:sz="0" w:space="0" w:color="auto"/>
        <w:left w:val="none" w:sz="0" w:space="0" w:color="auto"/>
        <w:bottom w:val="none" w:sz="0" w:space="0" w:color="auto"/>
        <w:right w:val="none" w:sz="0" w:space="0" w:color="auto"/>
      </w:divBdr>
      <w:divsChild>
        <w:div w:id="118650379">
          <w:marLeft w:val="547"/>
          <w:marRight w:val="0"/>
          <w:marTop w:val="115"/>
          <w:marBottom w:val="0"/>
          <w:divBdr>
            <w:top w:val="none" w:sz="0" w:space="0" w:color="auto"/>
            <w:left w:val="none" w:sz="0" w:space="0" w:color="auto"/>
            <w:bottom w:val="none" w:sz="0" w:space="0" w:color="auto"/>
            <w:right w:val="none" w:sz="0" w:space="0" w:color="auto"/>
          </w:divBdr>
        </w:div>
      </w:divsChild>
    </w:div>
    <w:div w:id="703944401">
      <w:bodyDiv w:val="1"/>
      <w:marLeft w:val="0"/>
      <w:marRight w:val="0"/>
      <w:marTop w:val="0"/>
      <w:marBottom w:val="0"/>
      <w:divBdr>
        <w:top w:val="none" w:sz="0" w:space="0" w:color="auto"/>
        <w:left w:val="none" w:sz="0" w:space="0" w:color="auto"/>
        <w:bottom w:val="none" w:sz="0" w:space="0" w:color="auto"/>
        <w:right w:val="none" w:sz="0" w:space="0" w:color="auto"/>
      </w:divBdr>
      <w:divsChild>
        <w:div w:id="2104300073">
          <w:marLeft w:val="547"/>
          <w:marRight w:val="0"/>
          <w:marTop w:val="86"/>
          <w:marBottom w:val="0"/>
          <w:divBdr>
            <w:top w:val="none" w:sz="0" w:space="0" w:color="auto"/>
            <w:left w:val="none" w:sz="0" w:space="0" w:color="auto"/>
            <w:bottom w:val="none" w:sz="0" w:space="0" w:color="auto"/>
            <w:right w:val="none" w:sz="0" w:space="0" w:color="auto"/>
          </w:divBdr>
        </w:div>
      </w:divsChild>
    </w:div>
    <w:div w:id="711540245">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23531987">
      <w:bodyDiv w:val="1"/>
      <w:marLeft w:val="0"/>
      <w:marRight w:val="0"/>
      <w:marTop w:val="0"/>
      <w:marBottom w:val="0"/>
      <w:divBdr>
        <w:top w:val="none" w:sz="0" w:space="0" w:color="auto"/>
        <w:left w:val="none" w:sz="0" w:space="0" w:color="auto"/>
        <w:bottom w:val="none" w:sz="0" w:space="0" w:color="auto"/>
        <w:right w:val="none" w:sz="0" w:space="0" w:color="auto"/>
      </w:divBdr>
      <w:divsChild>
        <w:div w:id="838810557">
          <w:marLeft w:val="547"/>
          <w:marRight w:val="0"/>
          <w:marTop w:val="86"/>
          <w:marBottom w:val="0"/>
          <w:divBdr>
            <w:top w:val="none" w:sz="0" w:space="0" w:color="auto"/>
            <w:left w:val="none" w:sz="0" w:space="0" w:color="auto"/>
            <w:bottom w:val="none" w:sz="0" w:space="0" w:color="auto"/>
            <w:right w:val="none" w:sz="0" w:space="0" w:color="auto"/>
          </w:divBdr>
        </w:div>
        <w:div w:id="570430025">
          <w:marLeft w:val="1166"/>
          <w:marRight w:val="0"/>
          <w:marTop w:val="77"/>
          <w:marBottom w:val="0"/>
          <w:divBdr>
            <w:top w:val="none" w:sz="0" w:space="0" w:color="auto"/>
            <w:left w:val="none" w:sz="0" w:space="0" w:color="auto"/>
            <w:bottom w:val="none" w:sz="0" w:space="0" w:color="auto"/>
            <w:right w:val="none" w:sz="0" w:space="0" w:color="auto"/>
          </w:divBdr>
        </w:div>
        <w:div w:id="223611912">
          <w:marLeft w:val="1166"/>
          <w:marRight w:val="0"/>
          <w:marTop w:val="77"/>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66018603">
      <w:bodyDiv w:val="1"/>
      <w:marLeft w:val="0"/>
      <w:marRight w:val="0"/>
      <w:marTop w:val="0"/>
      <w:marBottom w:val="0"/>
      <w:divBdr>
        <w:top w:val="none" w:sz="0" w:space="0" w:color="auto"/>
        <w:left w:val="none" w:sz="0" w:space="0" w:color="auto"/>
        <w:bottom w:val="none" w:sz="0" w:space="0" w:color="auto"/>
        <w:right w:val="none" w:sz="0" w:space="0" w:color="auto"/>
      </w:divBdr>
      <w:divsChild>
        <w:div w:id="2089762461">
          <w:marLeft w:val="547"/>
          <w:marRight w:val="0"/>
          <w:marTop w:val="115"/>
          <w:marBottom w:val="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15550912">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2134059233">
          <w:marLeft w:val="1166"/>
          <w:marRight w:val="0"/>
          <w:marTop w:val="115"/>
          <w:marBottom w:val="0"/>
          <w:divBdr>
            <w:top w:val="none" w:sz="0" w:space="0" w:color="auto"/>
            <w:left w:val="none" w:sz="0" w:space="0" w:color="auto"/>
            <w:bottom w:val="none" w:sz="0" w:space="0" w:color="auto"/>
            <w:right w:val="none" w:sz="0" w:space="0" w:color="auto"/>
          </w:divBdr>
        </w:div>
        <w:div w:id="1568805937">
          <w:marLeft w:val="1800"/>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2266090">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423962668">
          <w:marLeft w:val="547"/>
          <w:marRight w:val="0"/>
          <w:marTop w:val="7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49491431">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1286422349">
          <w:marLeft w:val="547"/>
          <w:marRight w:val="0"/>
          <w:marTop w:val="86"/>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83382673">
          <w:marLeft w:val="1166"/>
          <w:marRight w:val="0"/>
          <w:marTop w:val="72"/>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3725875">
      <w:bodyDiv w:val="1"/>
      <w:marLeft w:val="0"/>
      <w:marRight w:val="0"/>
      <w:marTop w:val="0"/>
      <w:marBottom w:val="0"/>
      <w:divBdr>
        <w:top w:val="none" w:sz="0" w:space="0" w:color="auto"/>
        <w:left w:val="none" w:sz="0" w:space="0" w:color="auto"/>
        <w:bottom w:val="none" w:sz="0" w:space="0" w:color="auto"/>
        <w:right w:val="none" w:sz="0" w:space="0" w:color="auto"/>
      </w:divBdr>
      <w:divsChild>
        <w:div w:id="1062483127">
          <w:marLeft w:val="547"/>
          <w:marRight w:val="0"/>
          <w:marTop w:val="115"/>
          <w:marBottom w:val="0"/>
          <w:divBdr>
            <w:top w:val="none" w:sz="0" w:space="0" w:color="auto"/>
            <w:left w:val="none" w:sz="0" w:space="0" w:color="auto"/>
            <w:bottom w:val="none" w:sz="0" w:space="0" w:color="auto"/>
            <w:right w:val="none" w:sz="0" w:space="0" w:color="auto"/>
          </w:divBdr>
        </w:div>
        <w:div w:id="919829871">
          <w:marLeft w:val="1166"/>
          <w:marRight w:val="0"/>
          <w:marTop w:val="96"/>
          <w:marBottom w:val="0"/>
          <w:divBdr>
            <w:top w:val="none" w:sz="0" w:space="0" w:color="auto"/>
            <w:left w:val="none" w:sz="0" w:space="0" w:color="auto"/>
            <w:bottom w:val="none" w:sz="0" w:space="0" w:color="auto"/>
            <w:right w:val="none" w:sz="0" w:space="0" w:color="auto"/>
          </w:divBdr>
        </w:div>
        <w:div w:id="1137524452">
          <w:marLeft w:val="1166"/>
          <w:marRight w:val="0"/>
          <w:marTop w:val="96"/>
          <w:marBottom w:val="0"/>
          <w:divBdr>
            <w:top w:val="none" w:sz="0" w:space="0" w:color="auto"/>
            <w:left w:val="none" w:sz="0" w:space="0" w:color="auto"/>
            <w:bottom w:val="none" w:sz="0" w:space="0" w:color="auto"/>
            <w:right w:val="none" w:sz="0" w:space="0" w:color="auto"/>
          </w:divBdr>
        </w:div>
      </w:divsChild>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53645779">
          <w:marLeft w:val="547"/>
          <w:marRight w:val="0"/>
          <w:marTop w:val="96"/>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03160721">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289315921">
      <w:bodyDiv w:val="1"/>
      <w:marLeft w:val="0"/>
      <w:marRight w:val="0"/>
      <w:marTop w:val="0"/>
      <w:marBottom w:val="0"/>
      <w:divBdr>
        <w:top w:val="none" w:sz="0" w:space="0" w:color="auto"/>
        <w:left w:val="none" w:sz="0" w:space="0" w:color="auto"/>
        <w:bottom w:val="none" w:sz="0" w:space="0" w:color="auto"/>
        <w:right w:val="none" w:sz="0" w:space="0" w:color="auto"/>
      </w:divBdr>
      <w:divsChild>
        <w:div w:id="1441029615">
          <w:marLeft w:val="547"/>
          <w:marRight w:val="0"/>
          <w:marTop w:val="86"/>
          <w:marBottom w:val="0"/>
          <w:divBdr>
            <w:top w:val="none" w:sz="0" w:space="0" w:color="auto"/>
            <w:left w:val="none" w:sz="0" w:space="0" w:color="auto"/>
            <w:bottom w:val="none" w:sz="0" w:space="0" w:color="auto"/>
            <w:right w:val="none" w:sz="0" w:space="0" w:color="auto"/>
          </w:divBdr>
        </w:div>
      </w:divsChild>
    </w:div>
    <w:div w:id="1324821528">
      <w:bodyDiv w:val="1"/>
      <w:marLeft w:val="0"/>
      <w:marRight w:val="0"/>
      <w:marTop w:val="0"/>
      <w:marBottom w:val="0"/>
      <w:divBdr>
        <w:top w:val="none" w:sz="0" w:space="0" w:color="auto"/>
        <w:left w:val="none" w:sz="0" w:space="0" w:color="auto"/>
        <w:bottom w:val="none" w:sz="0" w:space="0" w:color="auto"/>
        <w:right w:val="none" w:sz="0" w:space="0" w:color="auto"/>
      </w:divBdr>
      <w:divsChild>
        <w:div w:id="1545096249">
          <w:marLeft w:val="547"/>
          <w:marRight w:val="0"/>
          <w:marTop w:val="86"/>
          <w:marBottom w:val="0"/>
          <w:divBdr>
            <w:top w:val="none" w:sz="0" w:space="0" w:color="auto"/>
            <w:left w:val="none" w:sz="0" w:space="0" w:color="auto"/>
            <w:bottom w:val="none" w:sz="0" w:space="0" w:color="auto"/>
            <w:right w:val="none" w:sz="0" w:space="0" w:color="auto"/>
          </w:divBdr>
        </w:div>
      </w:divsChild>
    </w:div>
    <w:div w:id="1331713338">
      <w:bodyDiv w:val="1"/>
      <w:marLeft w:val="0"/>
      <w:marRight w:val="0"/>
      <w:marTop w:val="0"/>
      <w:marBottom w:val="0"/>
      <w:divBdr>
        <w:top w:val="none" w:sz="0" w:space="0" w:color="auto"/>
        <w:left w:val="none" w:sz="0" w:space="0" w:color="auto"/>
        <w:bottom w:val="none" w:sz="0" w:space="0" w:color="auto"/>
        <w:right w:val="none" w:sz="0" w:space="0" w:color="auto"/>
      </w:divBdr>
    </w:div>
    <w:div w:id="1337611726">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3833244">
      <w:bodyDiv w:val="1"/>
      <w:marLeft w:val="0"/>
      <w:marRight w:val="0"/>
      <w:marTop w:val="0"/>
      <w:marBottom w:val="0"/>
      <w:divBdr>
        <w:top w:val="none" w:sz="0" w:space="0" w:color="auto"/>
        <w:left w:val="none" w:sz="0" w:space="0" w:color="auto"/>
        <w:bottom w:val="none" w:sz="0" w:space="0" w:color="auto"/>
        <w:right w:val="none" w:sz="0" w:space="0" w:color="auto"/>
      </w:divBdr>
      <w:divsChild>
        <w:div w:id="1862469697">
          <w:marLeft w:val="547"/>
          <w:marRight w:val="0"/>
          <w:marTop w:val="67"/>
          <w:marBottom w:val="0"/>
          <w:divBdr>
            <w:top w:val="none" w:sz="0" w:space="0" w:color="auto"/>
            <w:left w:val="none" w:sz="0" w:space="0" w:color="auto"/>
            <w:bottom w:val="none" w:sz="0" w:space="0" w:color="auto"/>
            <w:right w:val="none" w:sz="0" w:space="0" w:color="auto"/>
          </w:divBdr>
        </w:div>
        <w:div w:id="949170607">
          <w:marLeft w:val="1166"/>
          <w:marRight w:val="0"/>
          <w:marTop w:val="58"/>
          <w:marBottom w:val="0"/>
          <w:divBdr>
            <w:top w:val="none" w:sz="0" w:space="0" w:color="auto"/>
            <w:left w:val="none" w:sz="0" w:space="0" w:color="auto"/>
            <w:bottom w:val="none" w:sz="0" w:space="0" w:color="auto"/>
            <w:right w:val="none" w:sz="0" w:space="0" w:color="auto"/>
          </w:divBdr>
        </w:div>
        <w:div w:id="2089840256">
          <w:marLeft w:val="1166"/>
          <w:marRight w:val="0"/>
          <w:marTop w:val="58"/>
          <w:marBottom w:val="0"/>
          <w:divBdr>
            <w:top w:val="none" w:sz="0" w:space="0" w:color="auto"/>
            <w:left w:val="none" w:sz="0" w:space="0" w:color="auto"/>
            <w:bottom w:val="none" w:sz="0" w:space="0" w:color="auto"/>
            <w:right w:val="none" w:sz="0" w:space="0" w:color="auto"/>
          </w:divBdr>
        </w:div>
        <w:div w:id="54207403">
          <w:marLeft w:val="1166"/>
          <w:marRight w:val="0"/>
          <w:marTop w:val="58"/>
          <w:marBottom w:val="0"/>
          <w:divBdr>
            <w:top w:val="none" w:sz="0" w:space="0" w:color="auto"/>
            <w:left w:val="none" w:sz="0" w:space="0" w:color="auto"/>
            <w:bottom w:val="none" w:sz="0" w:space="0" w:color="auto"/>
            <w:right w:val="none" w:sz="0" w:space="0" w:color="auto"/>
          </w:divBdr>
        </w:div>
        <w:div w:id="684939873">
          <w:marLeft w:val="1800"/>
          <w:marRight w:val="0"/>
          <w:marTop w:val="53"/>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1361857417">
          <w:marLeft w:val="547"/>
          <w:marRight w:val="0"/>
          <w:marTop w:val="72"/>
          <w:marBottom w:val="0"/>
          <w:divBdr>
            <w:top w:val="none" w:sz="0" w:space="0" w:color="auto"/>
            <w:left w:val="none" w:sz="0" w:space="0" w:color="auto"/>
            <w:bottom w:val="none" w:sz="0" w:space="0" w:color="auto"/>
            <w:right w:val="none" w:sz="0" w:space="0" w:color="auto"/>
          </w:divBdr>
        </w:div>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sChild>
    </w:div>
    <w:div w:id="1589120542">
      <w:bodyDiv w:val="1"/>
      <w:marLeft w:val="0"/>
      <w:marRight w:val="0"/>
      <w:marTop w:val="0"/>
      <w:marBottom w:val="0"/>
      <w:divBdr>
        <w:top w:val="none" w:sz="0" w:space="0" w:color="auto"/>
        <w:left w:val="none" w:sz="0" w:space="0" w:color="auto"/>
        <w:bottom w:val="none" w:sz="0" w:space="0" w:color="auto"/>
        <w:right w:val="none" w:sz="0" w:space="0" w:color="auto"/>
      </w:divBdr>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1812400456">
          <w:marLeft w:val="1166"/>
          <w:marRight w:val="0"/>
          <w:marTop w:val="96"/>
          <w:marBottom w:val="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4389866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sChild>
    </w:div>
    <w:div w:id="1790196764">
      <w:bodyDiv w:val="1"/>
      <w:marLeft w:val="0"/>
      <w:marRight w:val="0"/>
      <w:marTop w:val="0"/>
      <w:marBottom w:val="0"/>
      <w:divBdr>
        <w:top w:val="none" w:sz="0" w:space="0" w:color="auto"/>
        <w:left w:val="none" w:sz="0" w:space="0" w:color="auto"/>
        <w:bottom w:val="none" w:sz="0" w:space="0" w:color="auto"/>
        <w:right w:val="none" w:sz="0" w:space="0" w:color="auto"/>
      </w:divBdr>
      <w:divsChild>
        <w:div w:id="718210352">
          <w:marLeft w:val="547"/>
          <w:marRight w:val="0"/>
          <w:marTop w:val="115"/>
          <w:marBottom w:val="0"/>
          <w:divBdr>
            <w:top w:val="none" w:sz="0" w:space="0" w:color="auto"/>
            <w:left w:val="none" w:sz="0" w:space="0" w:color="auto"/>
            <w:bottom w:val="none" w:sz="0" w:space="0" w:color="auto"/>
            <w:right w:val="none" w:sz="0" w:space="0" w:color="auto"/>
          </w:divBdr>
        </w:div>
        <w:div w:id="1508209658">
          <w:marLeft w:val="1166"/>
          <w:marRight w:val="0"/>
          <w:marTop w:val="96"/>
          <w:marBottom w:val="0"/>
          <w:divBdr>
            <w:top w:val="none" w:sz="0" w:space="0" w:color="auto"/>
            <w:left w:val="none" w:sz="0" w:space="0" w:color="auto"/>
            <w:bottom w:val="none" w:sz="0" w:space="0" w:color="auto"/>
            <w:right w:val="none" w:sz="0" w:space="0" w:color="auto"/>
          </w:divBdr>
        </w:div>
        <w:div w:id="3633183">
          <w:marLeft w:val="1166"/>
          <w:marRight w:val="0"/>
          <w:marTop w:val="96"/>
          <w:marBottom w:val="0"/>
          <w:divBdr>
            <w:top w:val="none" w:sz="0" w:space="0" w:color="auto"/>
            <w:left w:val="none" w:sz="0" w:space="0" w:color="auto"/>
            <w:bottom w:val="none" w:sz="0" w:space="0" w:color="auto"/>
            <w:right w:val="none" w:sz="0" w:space="0" w:color="auto"/>
          </w:divBdr>
        </w:div>
        <w:div w:id="811102032">
          <w:marLeft w:val="1166"/>
          <w:marRight w:val="0"/>
          <w:marTop w:val="96"/>
          <w:marBottom w:val="0"/>
          <w:divBdr>
            <w:top w:val="none" w:sz="0" w:space="0" w:color="auto"/>
            <w:left w:val="none" w:sz="0" w:space="0" w:color="auto"/>
            <w:bottom w:val="none" w:sz="0" w:space="0" w:color="auto"/>
            <w:right w:val="none" w:sz="0" w:space="0" w:color="auto"/>
          </w:divBdr>
        </w:div>
      </w:divsChild>
    </w:div>
    <w:div w:id="1792940412">
      <w:bodyDiv w:val="1"/>
      <w:marLeft w:val="0"/>
      <w:marRight w:val="0"/>
      <w:marTop w:val="0"/>
      <w:marBottom w:val="0"/>
      <w:divBdr>
        <w:top w:val="none" w:sz="0" w:space="0" w:color="auto"/>
        <w:left w:val="none" w:sz="0" w:space="0" w:color="auto"/>
        <w:bottom w:val="none" w:sz="0" w:space="0" w:color="auto"/>
        <w:right w:val="none" w:sz="0" w:space="0" w:color="auto"/>
      </w:divBdr>
      <w:divsChild>
        <w:div w:id="902980934">
          <w:marLeft w:val="547"/>
          <w:marRight w:val="0"/>
          <w:marTop w:val="96"/>
          <w:marBottom w:val="0"/>
          <w:divBdr>
            <w:top w:val="none" w:sz="0" w:space="0" w:color="auto"/>
            <w:left w:val="none" w:sz="0" w:space="0" w:color="auto"/>
            <w:bottom w:val="none" w:sz="0" w:space="0" w:color="auto"/>
            <w:right w:val="none" w:sz="0" w:space="0" w:color="auto"/>
          </w:divBdr>
        </w:div>
        <w:div w:id="310643083">
          <w:marLeft w:val="1166"/>
          <w:marRight w:val="0"/>
          <w:marTop w:val="86"/>
          <w:marBottom w:val="0"/>
          <w:divBdr>
            <w:top w:val="none" w:sz="0" w:space="0" w:color="auto"/>
            <w:left w:val="none" w:sz="0" w:space="0" w:color="auto"/>
            <w:bottom w:val="none" w:sz="0" w:space="0" w:color="auto"/>
            <w:right w:val="none" w:sz="0" w:space="0" w:color="auto"/>
          </w:divBdr>
        </w:div>
        <w:div w:id="1867060920">
          <w:marLeft w:val="1800"/>
          <w:marRight w:val="0"/>
          <w:marTop w:val="67"/>
          <w:marBottom w:val="0"/>
          <w:divBdr>
            <w:top w:val="none" w:sz="0" w:space="0" w:color="auto"/>
            <w:left w:val="none" w:sz="0" w:space="0" w:color="auto"/>
            <w:bottom w:val="none" w:sz="0" w:space="0" w:color="auto"/>
            <w:right w:val="none" w:sz="0" w:space="0" w:color="auto"/>
          </w:divBdr>
        </w:div>
        <w:div w:id="1918519507">
          <w:marLeft w:val="1800"/>
          <w:marRight w:val="0"/>
          <w:marTop w:val="67"/>
          <w:marBottom w:val="0"/>
          <w:divBdr>
            <w:top w:val="none" w:sz="0" w:space="0" w:color="auto"/>
            <w:left w:val="none" w:sz="0" w:space="0" w:color="auto"/>
            <w:bottom w:val="none" w:sz="0" w:space="0" w:color="auto"/>
            <w:right w:val="none" w:sz="0" w:space="0" w:color="auto"/>
          </w:divBdr>
        </w:div>
        <w:div w:id="219754816">
          <w:marLeft w:val="1166"/>
          <w:marRight w:val="0"/>
          <w:marTop w:val="86"/>
          <w:marBottom w:val="0"/>
          <w:divBdr>
            <w:top w:val="none" w:sz="0" w:space="0" w:color="auto"/>
            <w:left w:val="none" w:sz="0" w:space="0" w:color="auto"/>
            <w:bottom w:val="none" w:sz="0" w:space="0" w:color="auto"/>
            <w:right w:val="none" w:sz="0" w:space="0" w:color="auto"/>
          </w:divBdr>
        </w:div>
        <w:div w:id="501436834">
          <w:marLeft w:val="1800"/>
          <w:marRight w:val="0"/>
          <w:marTop w:val="67"/>
          <w:marBottom w:val="0"/>
          <w:divBdr>
            <w:top w:val="none" w:sz="0" w:space="0" w:color="auto"/>
            <w:left w:val="none" w:sz="0" w:space="0" w:color="auto"/>
            <w:bottom w:val="none" w:sz="0" w:space="0" w:color="auto"/>
            <w:right w:val="none" w:sz="0" w:space="0" w:color="auto"/>
          </w:divBdr>
        </w:div>
        <w:div w:id="30615759">
          <w:marLeft w:val="1800"/>
          <w:marRight w:val="0"/>
          <w:marTop w:val="67"/>
          <w:marBottom w:val="0"/>
          <w:divBdr>
            <w:top w:val="none" w:sz="0" w:space="0" w:color="auto"/>
            <w:left w:val="none" w:sz="0" w:space="0" w:color="auto"/>
            <w:bottom w:val="none" w:sz="0" w:space="0" w:color="auto"/>
            <w:right w:val="none" w:sz="0" w:space="0" w:color="auto"/>
          </w:divBdr>
        </w:div>
        <w:div w:id="187912822">
          <w:marLeft w:val="1166"/>
          <w:marRight w:val="0"/>
          <w:marTop w:val="86"/>
          <w:marBottom w:val="0"/>
          <w:divBdr>
            <w:top w:val="none" w:sz="0" w:space="0" w:color="auto"/>
            <w:left w:val="none" w:sz="0" w:space="0" w:color="auto"/>
            <w:bottom w:val="none" w:sz="0" w:space="0" w:color="auto"/>
            <w:right w:val="none" w:sz="0" w:space="0" w:color="auto"/>
          </w:divBdr>
        </w:div>
        <w:div w:id="113182750">
          <w:marLeft w:val="1166"/>
          <w:marRight w:val="0"/>
          <w:marTop w:val="86"/>
          <w:marBottom w:val="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1221285455">
          <w:marLeft w:val="547"/>
          <w:marRight w:val="0"/>
          <w:marTop w:val="154"/>
          <w:marBottom w:val="0"/>
          <w:divBdr>
            <w:top w:val="none" w:sz="0" w:space="0" w:color="auto"/>
            <w:left w:val="none" w:sz="0" w:space="0" w:color="auto"/>
            <w:bottom w:val="none" w:sz="0" w:space="0" w:color="auto"/>
            <w:right w:val="none" w:sz="0" w:space="0" w:color="auto"/>
          </w:divBdr>
        </w:div>
        <w:div w:id="727849211">
          <w:marLeft w:val="1166"/>
          <w:marRight w:val="0"/>
          <w:marTop w:val="134"/>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439838282">
          <w:marLeft w:val="547"/>
          <w:marRight w:val="0"/>
          <w:marTop w:val="144"/>
          <w:marBottom w:val="0"/>
          <w:divBdr>
            <w:top w:val="none" w:sz="0" w:space="0" w:color="auto"/>
            <w:left w:val="none" w:sz="0" w:space="0" w:color="auto"/>
            <w:bottom w:val="none" w:sz="0" w:space="0" w:color="auto"/>
            <w:right w:val="none" w:sz="0" w:space="0" w:color="auto"/>
          </w:divBdr>
        </w:div>
        <w:div w:id="28531009">
          <w:marLeft w:val="1166"/>
          <w:marRight w:val="0"/>
          <w:marTop w:val="125"/>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4006648">
      <w:bodyDiv w:val="1"/>
      <w:marLeft w:val="0"/>
      <w:marRight w:val="0"/>
      <w:marTop w:val="0"/>
      <w:marBottom w:val="0"/>
      <w:divBdr>
        <w:top w:val="none" w:sz="0" w:space="0" w:color="auto"/>
        <w:left w:val="none" w:sz="0" w:space="0" w:color="auto"/>
        <w:bottom w:val="none" w:sz="0" w:space="0" w:color="auto"/>
        <w:right w:val="none" w:sz="0" w:space="0" w:color="auto"/>
      </w:divBdr>
      <w:divsChild>
        <w:div w:id="1544824279">
          <w:marLeft w:val="547"/>
          <w:marRight w:val="0"/>
          <w:marTop w:val="115"/>
          <w:marBottom w:val="0"/>
          <w:divBdr>
            <w:top w:val="none" w:sz="0" w:space="0" w:color="auto"/>
            <w:left w:val="none" w:sz="0" w:space="0" w:color="auto"/>
            <w:bottom w:val="none" w:sz="0" w:space="0" w:color="auto"/>
            <w:right w:val="none" w:sz="0" w:space="0" w:color="auto"/>
          </w:divBdr>
        </w:div>
        <w:div w:id="534732190">
          <w:marLeft w:val="1166"/>
          <w:marRight w:val="0"/>
          <w:marTop w:val="96"/>
          <w:marBottom w:val="0"/>
          <w:divBdr>
            <w:top w:val="none" w:sz="0" w:space="0" w:color="auto"/>
            <w:left w:val="none" w:sz="0" w:space="0" w:color="auto"/>
            <w:bottom w:val="none" w:sz="0" w:space="0" w:color="auto"/>
            <w:right w:val="none" w:sz="0" w:space="0" w:color="auto"/>
          </w:divBdr>
        </w:div>
        <w:div w:id="1264648787">
          <w:marLeft w:val="1166"/>
          <w:marRight w:val="0"/>
          <w:marTop w:val="96"/>
          <w:marBottom w:val="0"/>
          <w:divBdr>
            <w:top w:val="none" w:sz="0" w:space="0" w:color="auto"/>
            <w:left w:val="none" w:sz="0" w:space="0" w:color="auto"/>
            <w:bottom w:val="none" w:sz="0" w:space="0" w:color="auto"/>
            <w:right w:val="none" w:sz="0" w:space="0" w:color="auto"/>
          </w:divBdr>
        </w:div>
        <w:div w:id="1499037189">
          <w:marLeft w:val="1166"/>
          <w:marRight w:val="0"/>
          <w:marTop w:val="96"/>
          <w:marBottom w:val="0"/>
          <w:divBdr>
            <w:top w:val="none" w:sz="0" w:space="0" w:color="auto"/>
            <w:left w:val="none" w:sz="0" w:space="0" w:color="auto"/>
            <w:bottom w:val="none" w:sz="0" w:space="0" w:color="auto"/>
            <w:right w:val="none" w:sz="0" w:space="0" w:color="auto"/>
          </w:divBdr>
        </w:div>
        <w:div w:id="195829789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BEAD69-9C11-4C3F-B8ED-80D401BA8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4136</TotalTime>
  <Pages>5</Pages>
  <Words>1181</Words>
  <Characters>6732</Characters>
  <Application>Microsoft Office Word</Application>
  <DocSecurity>0</DocSecurity>
  <Lines>56</Lines>
  <Paragraphs>15</Paragraphs>
  <ScaleCrop>false</ScaleCrop>
  <Company>Huawei Technologies Co.,Ltd.</Company>
  <LinksUpToDate>false</LinksUpToDate>
  <CharactersWithSpaces>7898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66</cp:revision>
  <dcterms:created xsi:type="dcterms:W3CDTF">2021-01-11T12:36:00Z</dcterms:created>
  <dcterms:modified xsi:type="dcterms:W3CDTF">2021-08-06T13:19:00Z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(3)O8735iB553o2wCREm8aGXMdLDCdZVotI9b9TiyAFDFoVnWt04kCF0rNYBA1A+rLHAKkTmFh+
yNqgnyEudKxIi4Azkrtrns74hA9+iIeYsPCqsY1LMwr8fzpAEoXCs9MH3mRT1XYDc08j7l6i
KYJXDZtWiXOQ+SDMiMMtyYhX+xM2cOl1RUcpvkolcoftVB6RxfP04uLWBemptpmjHAVevJVU
5RUISUJxAjPD64ikj2</vt:lpwstr>
  </property>
  <property fmtid="{D5CDD505-2E9C-101B-9397-08002B2CF9AE}" pid="3" name="_2015_ms_pID_7253431">
    <vt:lpwstr>fUJKgrzxdh+6GjlR5VLYU0JWim6Qe2IEORol0RSRXbGBpx+HMXJT+m
G+MMRtkZPzs6JxnM2DhUKhcABO2PFBF+LVgA3n2ClJyCXP9UGeMRle+wijk3XZX1Efd9Uz1Y
3CiTGeyVPKHiSBDVfD+vfFytJGjuR+hz/LvIgES04hIKQeNYhnhMQl9/UIPDAHtp0XC7QIdv
D+FHNUMjNpdziZfrD8rAaetkL9IUTCjXibA2</vt:lpwstr>
  </property>
  <property fmtid="{D5CDD505-2E9C-101B-9397-08002B2CF9AE}" pid="4" name="_2015_ms_pID_7253432">
    <vt:lpwstr>9cOgdJ7abUASir0ZnzXpKfY=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1628255936</vt:lpwstr>
  </property>
</Properties>
</file>